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E0" w:rsidRPr="00917D66" w:rsidRDefault="004457BA" w:rsidP="004457BA">
      <w:pPr>
        <w:widowControl w:val="0"/>
        <w:tabs>
          <w:tab w:val="left" w:pos="9637"/>
        </w:tabs>
        <w:adjustRightInd w:val="0"/>
        <w:spacing w:before="100" w:beforeAutospacing="1" w:after="100" w:afterAutospacing="1" w:line="276" w:lineRule="auto"/>
        <w:jc w:val="center"/>
        <w:rPr>
          <w:rFonts w:cs="David"/>
          <w:b/>
          <w:bCs/>
          <w:sz w:val="24"/>
          <w:szCs w:val="24"/>
          <w:rtl/>
        </w:rPr>
      </w:pPr>
      <w:bookmarkStart w:id="0" w:name="_GoBack"/>
      <w:bookmarkEnd w:id="0"/>
      <w:r w:rsidRPr="00917D66">
        <w:rPr>
          <w:rFonts w:ascii="Times New Roman" w:hAnsi="Times New Roman" w:cs="David"/>
          <w:b/>
          <w:bCs/>
          <w:sz w:val="24"/>
          <w:szCs w:val="24"/>
          <w:rtl/>
        </w:rPr>
        <w:t>תקנות שעת חירום (הגבלת מספר העובדים במקום עבודה לשם צמצום התפשטות נגיף הקורונה החדש), התש"ף-2020</w:t>
      </w: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9"/>
        <w:gridCol w:w="623"/>
        <w:gridCol w:w="5892"/>
      </w:tblGrid>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jc w:val="both"/>
            </w:pPr>
          </w:p>
        </w:tc>
        <w:tc>
          <w:tcPr>
            <w:tcW w:w="7144" w:type="dxa"/>
            <w:gridSpan w:val="3"/>
          </w:tcPr>
          <w:p w:rsidR="00B71CE0" w:rsidRPr="00917D66" w:rsidRDefault="00B71CE0" w:rsidP="00402583">
            <w:pPr>
              <w:pStyle w:val="TableBlock"/>
            </w:pPr>
            <w:r w:rsidRPr="00917D66">
              <w:rPr>
                <w:rFonts w:hint="cs"/>
                <w:rtl/>
              </w:rPr>
              <w:t>בתוקף</w:t>
            </w:r>
            <w:r w:rsidRPr="00917D66">
              <w:rPr>
                <w:rtl/>
              </w:rPr>
              <w:t xml:space="preserve"> סמכותה לפי סעיף 39 </w:t>
            </w:r>
            <w:r w:rsidRPr="00917D66">
              <w:rPr>
                <w:rFonts w:hint="cs"/>
                <w:rtl/>
              </w:rPr>
              <w:t>לחוק</w:t>
            </w:r>
            <w:r w:rsidRPr="00917D66">
              <w:rPr>
                <w:rtl/>
              </w:rPr>
              <w:t>-יסוד:</w:t>
            </w:r>
            <w:r w:rsidR="00643939">
              <w:rPr>
                <w:rFonts w:hint="cs"/>
                <w:rtl/>
              </w:rPr>
              <w:t xml:space="preserve"> </w:t>
            </w:r>
            <w:r w:rsidRPr="00917D66">
              <w:rPr>
                <w:rtl/>
              </w:rPr>
              <w:t>הממשלה</w:t>
            </w:r>
            <w:r w:rsidRPr="00917D66">
              <w:rPr>
                <w:rStyle w:val="af1"/>
                <w:rtl/>
              </w:rPr>
              <w:footnoteReference w:id="1"/>
            </w:r>
            <w:r w:rsidRPr="00917D66">
              <w:rPr>
                <w:rtl/>
              </w:rPr>
              <w:t xml:space="preserve">, </w:t>
            </w:r>
            <w:r w:rsidRPr="00917D66">
              <w:rPr>
                <w:rFonts w:hint="cs"/>
                <w:rtl/>
              </w:rPr>
              <w:t>מתקינה</w:t>
            </w:r>
            <w:r w:rsidRPr="00917D66">
              <w:rPr>
                <w:rtl/>
              </w:rPr>
              <w:t xml:space="preserve"> </w:t>
            </w:r>
            <w:r w:rsidRPr="00917D66">
              <w:rPr>
                <w:rFonts w:hint="cs"/>
                <w:rtl/>
              </w:rPr>
              <w:t>הממשלה</w:t>
            </w:r>
            <w:r w:rsidRPr="00917D66">
              <w:rPr>
                <w:rtl/>
              </w:rPr>
              <w:t xml:space="preserve"> </w:t>
            </w:r>
            <w:r w:rsidRPr="00917D66">
              <w:rPr>
                <w:rFonts w:hint="cs"/>
                <w:rtl/>
              </w:rPr>
              <w:t>תקנות</w:t>
            </w:r>
            <w:r w:rsidRPr="00917D66">
              <w:rPr>
                <w:rtl/>
              </w:rPr>
              <w:t xml:space="preserve"> </w:t>
            </w:r>
            <w:r w:rsidRPr="00917D66">
              <w:rPr>
                <w:rFonts w:hint="cs"/>
                <w:rtl/>
              </w:rPr>
              <w:t>שעת</w:t>
            </w:r>
            <w:r w:rsidRPr="00917D66">
              <w:rPr>
                <w:rtl/>
              </w:rPr>
              <w:t xml:space="preserve"> </w:t>
            </w:r>
            <w:r w:rsidRPr="00917D66">
              <w:rPr>
                <w:rFonts w:hint="cs"/>
                <w:rtl/>
              </w:rPr>
              <w:t>חירום</w:t>
            </w:r>
            <w:r w:rsidRPr="00917D66">
              <w:rPr>
                <w:rtl/>
              </w:rPr>
              <w:t xml:space="preserve"> </w:t>
            </w:r>
            <w:r w:rsidRPr="00917D66">
              <w:rPr>
                <w:rFonts w:hint="cs"/>
                <w:rtl/>
              </w:rPr>
              <w:t>אלה</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r w:rsidRPr="00917D66">
              <w:rPr>
                <w:rFonts w:hint="cs"/>
                <w:rtl/>
              </w:rPr>
              <w:t>הגדרות</w:t>
            </w:r>
          </w:p>
        </w:tc>
        <w:tc>
          <w:tcPr>
            <w:tcW w:w="624" w:type="dxa"/>
          </w:tcPr>
          <w:p w:rsidR="00B71CE0" w:rsidRPr="00917D66" w:rsidRDefault="00B71CE0" w:rsidP="00B71CE0">
            <w:pPr>
              <w:pStyle w:val="TableText"/>
              <w:keepLines w:val="0"/>
              <w:numPr>
                <w:ilvl w:val="0"/>
                <w:numId w:val="43"/>
              </w:numPr>
              <w:autoSpaceDE/>
              <w:autoSpaceDN/>
              <w:adjustRightInd/>
              <w:ind w:right="0"/>
              <w:contextualSpacing/>
              <w:textAlignment w:val="auto"/>
            </w:pPr>
          </w:p>
        </w:tc>
        <w:tc>
          <w:tcPr>
            <w:tcW w:w="7144" w:type="dxa"/>
            <w:gridSpan w:val="3"/>
          </w:tcPr>
          <w:p w:rsidR="00B71CE0" w:rsidRPr="00917D66" w:rsidRDefault="00B71CE0" w:rsidP="00402583">
            <w:pPr>
              <w:pStyle w:val="TableBlock"/>
            </w:pPr>
            <w:r w:rsidRPr="00917D66">
              <w:rPr>
                <w:rFonts w:hint="cs"/>
                <w:rtl/>
              </w:rPr>
              <w:t>בתקנות</w:t>
            </w:r>
            <w:r w:rsidRPr="00917D66">
              <w:rPr>
                <w:rtl/>
              </w:rPr>
              <w:t xml:space="preserve"> שעת חירום אלה - </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"הוועדה לאנרגיה אטומית" - לרבות הקריה למחקר גרעיני (קמ"ג) והמרכז למחקר גרעיני (</w:t>
            </w:r>
            <w:proofErr w:type="spellStart"/>
            <w:r w:rsidRPr="00917D66">
              <w:rPr>
                <w:rtl/>
              </w:rPr>
              <w:t>ממ"ג</w:t>
            </w:r>
            <w:proofErr w:type="spellEnd"/>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חברה</w:t>
            </w:r>
            <w:r w:rsidRPr="00917D66">
              <w:rPr>
                <w:rtl/>
              </w:rPr>
              <w:t xml:space="preserve"> </w:t>
            </w:r>
            <w:r w:rsidRPr="00917D66">
              <w:rPr>
                <w:rFonts w:hint="cs"/>
                <w:rtl/>
              </w:rPr>
              <w:t>עירונית</w:t>
            </w:r>
            <w:r w:rsidRPr="00917D66">
              <w:rPr>
                <w:rtl/>
              </w:rPr>
              <w:t xml:space="preserve">" </w:t>
            </w:r>
            <w:r w:rsidRPr="00917D66">
              <w:rPr>
                <w:rFonts w:hint="cs"/>
                <w:rtl/>
              </w:rPr>
              <w:t>ו</w:t>
            </w:r>
            <w:r w:rsidRPr="00917D66">
              <w:rPr>
                <w:rtl/>
              </w:rPr>
              <w:t xml:space="preserve">-"חברת </w:t>
            </w:r>
            <w:r w:rsidRPr="00917D66">
              <w:rPr>
                <w:rFonts w:hint="cs"/>
                <w:rtl/>
              </w:rPr>
              <w:t>בת</w:t>
            </w:r>
            <w:r w:rsidRPr="00917D66">
              <w:rPr>
                <w:rtl/>
              </w:rPr>
              <w:t xml:space="preserve"> </w:t>
            </w:r>
            <w:r w:rsidRPr="00917D66">
              <w:rPr>
                <w:rFonts w:hint="cs"/>
                <w:rtl/>
              </w:rPr>
              <w:t>עירונית</w:t>
            </w:r>
            <w:r w:rsidRPr="00917D66">
              <w:rPr>
                <w:rtl/>
              </w:rPr>
              <w:t xml:space="preserve">" - </w:t>
            </w:r>
            <w:r w:rsidRPr="00917D66">
              <w:rPr>
                <w:rFonts w:hint="cs"/>
                <w:rtl/>
              </w:rPr>
              <w:t>כהגדרתן</w:t>
            </w:r>
            <w:r w:rsidRPr="00917D66">
              <w:rPr>
                <w:rtl/>
              </w:rPr>
              <w:t xml:space="preserve"> </w:t>
            </w:r>
            <w:r w:rsidRPr="00917D66">
              <w:rPr>
                <w:rFonts w:hint="cs"/>
                <w:rtl/>
              </w:rPr>
              <w:t>בסעיף</w:t>
            </w:r>
            <w:r w:rsidRPr="00917D66">
              <w:rPr>
                <w:rtl/>
              </w:rPr>
              <w:t xml:space="preserve"> 21 </w:t>
            </w:r>
            <w:r w:rsidRPr="00917D66">
              <w:rPr>
                <w:rFonts w:hint="cs"/>
                <w:rtl/>
              </w:rPr>
              <w:t>לחוק</w:t>
            </w:r>
            <w:r w:rsidRPr="00917D66">
              <w:rPr>
                <w:rtl/>
              </w:rPr>
              <w:t xml:space="preserve"> </w:t>
            </w:r>
            <w:r w:rsidRPr="00917D66">
              <w:rPr>
                <w:rFonts w:hint="cs"/>
                <w:rtl/>
              </w:rPr>
              <w:t>יסודות</w:t>
            </w:r>
            <w:r w:rsidRPr="00917D66">
              <w:rPr>
                <w:rtl/>
              </w:rPr>
              <w:t xml:space="preserve"> </w:t>
            </w:r>
            <w:r w:rsidRPr="00917D66">
              <w:rPr>
                <w:rFonts w:hint="cs"/>
                <w:rtl/>
              </w:rPr>
              <w:t>התקציב</w:t>
            </w:r>
            <w:r w:rsidRPr="00917D66">
              <w:rPr>
                <w:rtl/>
              </w:rPr>
              <w:t xml:space="preserve">, </w:t>
            </w:r>
            <w:r w:rsidRPr="00917D66">
              <w:rPr>
                <w:rFonts w:hint="cs"/>
                <w:rtl/>
              </w:rPr>
              <w:t>ה</w:t>
            </w:r>
            <w:r w:rsidRPr="00917D66">
              <w:rPr>
                <w:rtl/>
              </w:rPr>
              <w:t>תשמ"ה-1985</w:t>
            </w:r>
            <w:r w:rsidRPr="00917D66">
              <w:rPr>
                <w:rStyle w:val="af1"/>
                <w:rtl/>
              </w:rPr>
              <w:footnoteReference w:id="2"/>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 xml:space="preserve">"חברה </w:t>
            </w:r>
            <w:r w:rsidRPr="00917D66">
              <w:rPr>
                <w:rFonts w:hint="cs"/>
                <w:rtl/>
              </w:rPr>
              <w:t>ממשלתית</w:t>
            </w:r>
            <w:r w:rsidRPr="00917D66">
              <w:rPr>
                <w:rtl/>
              </w:rPr>
              <w:t xml:space="preserve">" - </w:t>
            </w:r>
            <w:r w:rsidRPr="00917D66">
              <w:rPr>
                <w:rFonts w:hint="cs"/>
                <w:rtl/>
              </w:rPr>
              <w:t>חברה</w:t>
            </w:r>
            <w:r w:rsidRPr="00917D66">
              <w:rPr>
                <w:rtl/>
              </w:rPr>
              <w:t xml:space="preserve"> </w:t>
            </w:r>
            <w:r w:rsidRPr="00917D66">
              <w:rPr>
                <w:rFonts w:hint="cs"/>
                <w:rtl/>
              </w:rPr>
              <w:t>ממשלתית</w:t>
            </w:r>
            <w:r w:rsidRPr="00917D66">
              <w:rPr>
                <w:rtl/>
              </w:rPr>
              <w:t xml:space="preserve"> </w:t>
            </w:r>
            <w:r w:rsidRPr="00917D66">
              <w:rPr>
                <w:rFonts w:hint="cs"/>
                <w:rtl/>
              </w:rPr>
              <w:t>וחברת</w:t>
            </w:r>
            <w:r w:rsidRPr="00917D66">
              <w:rPr>
                <w:rtl/>
              </w:rPr>
              <w:t xml:space="preserve"> </w:t>
            </w:r>
            <w:r w:rsidRPr="00917D66">
              <w:rPr>
                <w:rFonts w:hint="cs"/>
                <w:rtl/>
              </w:rPr>
              <w:t>בת</w:t>
            </w:r>
            <w:r w:rsidRPr="00917D66">
              <w:rPr>
                <w:rtl/>
              </w:rPr>
              <w:t xml:space="preserve"> </w:t>
            </w:r>
            <w:r w:rsidRPr="00917D66">
              <w:rPr>
                <w:rFonts w:hint="cs"/>
                <w:rtl/>
              </w:rPr>
              <w:t>ממשלתית</w:t>
            </w:r>
            <w:r w:rsidRPr="00917D66">
              <w:rPr>
                <w:rtl/>
              </w:rPr>
              <w:t xml:space="preserve">, </w:t>
            </w:r>
            <w:r w:rsidRPr="00917D66">
              <w:rPr>
                <w:rFonts w:hint="cs"/>
                <w:rtl/>
              </w:rPr>
              <w:t>כהגדרתן</w:t>
            </w:r>
            <w:r w:rsidRPr="00917D66">
              <w:rPr>
                <w:rtl/>
              </w:rPr>
              <w:t xml:space="preserve"> </w:t>
            </w:r>
            <w:r w:rsidRPr="00917D66">
              <w:rPr>
                <w:rFonts w:hint="cs"/>
                <w:rtl/>
              </w:rPr>
              <w:t>בחוק</w:t>
            </w:r>
            <w:r w:rsidRPr="00917D66">
              <w:rPr>
                <w:rtl/>
              </w:rPr>
              <w:t xml:space="preserve"> </w:t>
            </w:r>
            <w:r w:rsidRPr="00917D66">
              <w:rPr>
                <w:rFonts w:hint="cs"/>
                <w:rtl/>
              </w:rPr>
              <w:t>החברות</w:t>
            </w:r>
            <w:r w:rsidRPr="00917D66">
              <w:rPr>
                <w:rtl/>
              </w:rPr>
              <w:t xml:space="preserve"> </w:t>
            </w:r>
            <w:r w:rsidRPr="00917D66">
              <w:rPr>
                <w:rFonts w:hint="cs"/>
                <w:rtl/>
              </w:rPr>
              <w:t>הממשלתיות</w:t>
            </w:r>
            <w:r w:rsidRPr="00917D66">
              <w:rPr>
                <w:rtl/>
              </w:rPr>
              <w:t xml:space="preserve">, </w:t>
            </w:r>
            <w:r w:rsidRPr="00917D66">
              <w:rPr>
                <w:rFonts w:hint="cs"/>
                <w:rtl/>
              </w:rPr>
              <w:t>התשל</w:t>
            </w:r>
            <w:r w:rsidRPr="00917D66">
              <w:rPr>
                <w:rtl/>
              </w:rPr>
              <w:t>"ה-1975</w:t>
            </w:r>
            <w:r w:rsidRPr="00917D66">
              <w:rPr>
                <w:rStyle w:val="af1"/>
                <w:rtl/>
              </w:rPr>
              <w:footnoteReference w:id="3"/>
            </w:r>
            <w:r w:rsidRPr="00917D66">
              <w:rPr>
                <w:rtl/>
              </w:rPr>
              <w:t>;</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 xml:space="preserve">"מועצה </w:t>
            </w:r>
            <w:r w:rsidRPr="00917D66">
              <w:rPr>
                <w:rFonts w:hint="cs"/>
                <w:rtl/>
              </w:rPr>
              <w:t>דתית</w:t>
            </w:r>
            <w:r w:rsidRPr="00917D66">
              <w:rPr>
                <w:rtl/>
              </w:rPr>
              <w:t>"</w:t>
            </w:r>
            <w:r w:rsidRPr="00917D66">
              <w:rPr>
                <w:rFonts w:hint="cs"/>
                <w:rtl/>
              </w:rPr>
              <w:t xml:space="preserve"> - כמשמעותה בחוק שירות הדת היהודיים [נוסח משולב] </w:t>
            </w:r>
            <w:proofErr w:type="spellStart"/>
            <w:r w:rsidRPr="00917D66">
              <w:rPr>
                <w:rFonts w:hint="cs"/>
                <w:rtl/>
              </w:rPr>
              <w:t>התשל"א</w:t>
            </w:r>
            <w:proofErr w:type="spellEnd"/>
            <w:r w:rsidRPr="00917D66">
              <w:rPr>
                <w:rFonts w:hint="cs"/>
                <w:rtl/>
              </w:rPr>
              <w:t>- 1971</w:t>
            </w:r>
            <w:r w:rsidRPr="00917D66">
              <w:rPr>
                <w:rStyle w:val="af1"/>
                <w:rtl/>
              </w:rPr>
              <w:footnoteReference w:id="4"/>
            </w:r>
            <w:r w:rsidRPr="00917D66">
              <w:rPr>
                <w:rStyle w:val="af1"/>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 xml:space="preserve">"הממונה" - </w:t>
            </w:r>
            <w:r w:rsidRPr="00917D66">
              <w:rPr>
                <w:rFonts w:hint="cs"/>
                <w:rtl/>
              </w:rPr>
              <w:t>כל</w:t>
            </w:r>
            <w:r w:rsidRPr="00917D66">
              <w:rPr>
                <w:rtl/>
              </w:rPr>
              <w:t xml:space="preserve"> </w:t>
            </w:r>
            <w:r w:rsidRPr="00917D66">
              <w:rPr>
                <w:rFonts w:hint="cs"/>
                <w:rtl/>
              </w:rPr>
              <w:t>אחד</w:t>
            </w:r>
            <w:r w:rsidRPr="00917D66">
              <w:rPr>
                <w:rtl/>
              </w:rPr>
              <w:t xml:space="preserve"> </w:t>
            </w:r>
            <w:r w:rsidRPr="00917D66">
              <w:rPr>
                <w:rFonts w:hint="cs"/>
                <w:rtl/>
              </w:rPr>
              <w:t>מאלה</w:t>
            </w:r>
            <w:r w:rsidRPr="00917D66">
              <w:rPr>
                <w:rtl/>
              </w:rPr>
              <w:t xml:space="preserve">, </w:t>
            </w:r>
            <w:r w:rsidRPr="00917D66">
              <w:rPr>
                <w:rFonts w:hint="cs"/>
                <w:rtl/>
              </w:rPr>
              <w:t>לפי</w:t>
            </w:r>
            <w:r w:rsidRPr="00917D66">
              <w:rPr>
                <w:rtl/>
              </w:rPr>
              <w:t xml:space="preserve"> </w:t>
            </w:r>
            <w:r w:rsidRPr="00917D66">
              <w:rPr>
                <w:rFonts w:hint="cs"/>
                <w:rtl/>
              </w:rPr>
              <w:t>העניין</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bookmarkStart w:id="1" w:name="_Hlk35441182"/>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tabs>
                <w:tab w:val="clear" w:pos="624"/>
              </w:tabs>
              <w:jc w:val="both"/>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pPr>
            <w:r w:rsidRPr="00917D66">
              <w:rPr>
                <w:rFonts w:hint="cs"/>
                <w:rtl/>
              </w:rPr>
              <w:t>לעניין</w:t>
            </w:r>
            <w:r w:rsidRPr="00917D66">
              <w:rPr>
                <w:rtl/>
              </w:rPr>
              <w:t xml:space="preserve"> </w:t>
            </w:r>
            <w:r w:rsidRPr="00917D66">
              <w:rPr>
                <w:rFonts w:hint="cs"/>
                <w:rtl/>
              </w:rPr>
              <w:t>משרד</w:t>
            </w:r>
            <w:r w:rsidRPr="00917D66">
              <w:rPr>
                <w:rtl/>
              </w:rPr>
              <w:t xml:space="preserve"> </w:t>
            </w:r>
            <w:r w:rsidRPr="00917D66">
              <w:rPr>
                <w:rFonts w:hint="cs"/>
                <w:rtl/>
              </w:rPr>
              <w:t>ממשלתי</w:t>
            </w:r>
            <w:r w:rsidRPr="00917D66">
              <w:rPr>
                <w:rtl/>
              </w:rPr>
              <w:t xml:space="preserve"> - </w:t>
            </w:r>
            <w:r w:rsidRPr="00917D66">
              <w:rPr>
                <w:rFonts w:hint="cs"/>
                <w:rtl/>
              </w:rPr>
              <w:t>נציב</w:t>
            </w:r>
            <w:r w:rsidRPr="00917D66">
              <w:rPr>
                <w:rtl/>
              </w:rPr>
              <w:t xml:space="preserve"> </w:t>
            </w:r>
            <w:r w:rsidRPr="00917D66">
              <w:rPr>
                <w:rFonts w:hint="cs"/>
                <w:rtl/>
              </w:rPr>
              <w:t>שירות</w:t>
            </w:r>
            <w:r w:rsidRPr="00917D66">
              <w:rPr>
                <w:rtl/>
              </w:rPr>
              <w:t xml:space="preserve"> </w:t>
            </w:r>
            <w:r w:rsidRPr="00917D66">
              <w:rPr>
                <w:rFonts w:hint="cs"/>
                <w:rtl/>
              </w:rPr>
              <w:t>המדינה</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לעניין</w:t>
            </w:r>
            <w:r w:rsidRPr="00917D66">
              <w:rPr>
                <w:rtl/>
              </w:rPr>
              <w:t xml:space="preserve"> רשות מקומיות - המנהל הכללי של משרד הפנים; </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לעניין</w:t>
            </w:r>
            <w:r w:rsidRPr="00917D66">
              <w:rPr>
                <w:rtl/>
              </w:rPr>
              <w:t xml:space="preserve"> </w:t>
            </w:r>
            <w:r w:rsidRPr="00917D66">
              <w:rPr>
                <w:rFonts w:hint="cs"/>
                <w:rtl/>
              </w:rPr>
              <w:t>מועצה</w:t>
            </w:r>
            <w:r w:rsidRPr="00917D66">
              <w:rPr>
                <w:rtl/>
              </w:rPr>
              <w:t xml:space="preserve"> </w:t>
            </w:r>
            <w:r w:rsidRPr="00917D66">
              <w:rPr>
                <w:rFonts w:hint="cs"/>
                <w:rtl/>
              </w:rPr>
              <w:t>דתית</w:t>
            </w:r>
            <w:r w:rsidRPr="00917D66">
              <w:rPr>
                <w:rtl/>
              </w:rPr>
              <w:t xml:space="preserve"> - </w:t>
            </w:r>
            <w:r w:rsidRPr="00917D66">
              <w:rPr>
                <w:rFonts w:hint="cs"/>
                <w:rtl/>
              </w:rPr>
              <w:t>המנהל</w:t>
            </w:r>
            <w:r w:rsidRPr="00917D66">
              <w:rPr>
                <w:rtl/>
              </w:rPr>
              <w:t xml:space="preserve"> </w:t>
            </w:r>
            <w:r w:rsidRPr="00917D66">
              <w:rPr>
                <w:rFonts w:hint="cs"/>
                <w:rtl/>
              </w:rPr>
              <w:t>הכללי</w:t>
            </w:r>
            <w:r w:rsidRPr="00917D66">
              <w:rPr>
                <w:rtl/>
              </w:rPr>
              <w:t xml:space="preserve"> </w:t>
            </w:r>
            <w:r w:rsidRPr="00917D66">
              <w:rPr>
                <w:rFonts w:hint="cs"/>
                <w:rtl/>
              </w:rPr>
              <w:t>של</w:t>
            </w:r>
            <w:r w:rsidRPr="00917D66">
              <w:rPr>
                <w:rtl/>
              </w:rPr>
              <w:t xml:space="preserve"> </w:t>
            </w:r>
            <w:r w:rsidRPr="00917D66">
              <w:rPr>
                <w:rFonts w:hint="cs"/>
                <w:rtl/>
              </w:rPr>
              <w:t>המשרד</w:t>
            </w:r>
            <w:r w:rsidRPr="00917D66">
              <w:rPr>
                <w:rtl/>
              </w:rPr>
              <w:t xml:space="preserve"> </w:t>
            </w:r>
            <w:r w:rsidRPr="00917D66">
              <w:rPr>
                <w:rFonts w:hint="cs"/>
                <w:rtl/>
              </w:rPr>
              <w:t>לשירותי</w:t>
            </w:r>
            <w:r w:rsidRPr="00917D66">
              <w:rPr>
                <w:rtl/>
              </w:rPr>
              <w:t xml:space="preserve"> </w:t>
            </w:r>
            <w:r w:rsidRPr="00917D66">
              <w:rPr>
                <w:rFonts w:hint="cs"/>
                <w:rtl/>
              </w:rPr>
              <w:t>דת</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Del="00F462F7"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לעניין</w:t>
            </w:r>
            <w:r w:rsidRPr="00917D66">
              <w:rPr>
                <w:rtl/>
              </w:rPr>
              <w:t xml:space="preserve"> </w:t>
            </w:r>
            <w:r w:rsidRPr="00917D66">
              <w:rPr>
                <w:rFonts w:hint="cs"/>
                <w:rtl/>
              </w:rPr>
              <w:t>תאגיד</w:t>
            </w:r>
            <w:r w:rsidRPr="00917D66">
              <w:rPr>
                <w:rtl/>
              </w:rPr>
              <w:t xml:space="preserve"> - </w:t>
            </w:r>
            <w:r w:rsidRPr="00917D66">
              <w:rPr>
                <w:rFonts w:hint="cs"/>
                <w:rtl/>
              </w:rPr>
              <w:t>הממונה</w:t>
            </w:r>
            <w:r w:rsidRPr="00917D66">
              <w:rPr>
                <w:rtl/>
              </w:rPr>
              <w:t xml:space="preserve"> </w:t>
            </w:r>
            <w:r w:rsidRPr="00917D66">
              <w:rPr>
                <w:rFonts w:hint="cs"/>
                <w:rtl/>
              </w:rPr>
              <w:t>על</w:t>
            </w:r>
            <w:r w:rsidRPr="00917D66">
              <w:rPr>
                <w:rtl/>
              </w:rPr>
              <w:t xml:space="preserve"> </w:t>
            </w:r>
            <w:r w:rsidRPr="00917D66">
              <w:rPr>
                <w:rFonts w:hint="cs"/>
                <w:rtl/>
              </w:rPr>
              <w:t>השכר</w:t>
            </w:r>
            <w:r w:rsidRPr="00917D66">
              <w:rPr>
                <w:rtl/>
              </w:rPr>
              <w:t xml:space="preserve"> </w:t>
            </w:r>
            <w:r w:rsidRPr="00917D66">
              <w:rPr>
                <w:rFonts w:hint="cs"/>
                <w:rtl/>
              </w:rPr>
              <w:t>במשרד</w:t>
            </w:r>
            <w:r w:rsidRPr="00917D66">
              <w:rPr>
                <w:rtl/>
              </w:rPr>
              <w:t xml:space="preserve"> </w:t>
            </w:r>
            <w:r w:rsidRPr="00917D66">
              <w:rPr>
                <w:rFonts w:hint="cs"/>
                <w:rtl/>
              </w:rPr>
              <w:t>האוצר</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לעניין</w:t>
            </w:r>
            <w:r w:rsidRPr="00917D66">
              <w:rPr>
                <w:rtl/>
              </w:rPr>
              <w:t xml:space="preserve"> </w:t>
            </w:r>
            <w:r w:rsidRPr="00917D66">
              <w:rPr>
                <w:rFonts w:hint="cs"/>
                <w:rtl/>
              </w:rPr>
              <w:t>חברה</w:t>
            </w:r>
            <w:r w:rsidRPr="00917D66">
              <w:rPr>
                <w:rtl/>
              </w:rPr>
              <w:t xml:space="preserve"> </w:t>
            </w:r>
            <w:r w:rsidRPr="00917D66">
              <w:rPr>
                <w:rFonts w:hint="cs"/>
                <w:rtl/>
              </w:rPr>
              <w:t>ממשלתית</w:t>
            </w:r>
            <w:r w:rsidRPr="00917D66">
              <w:rPr>
                <w:rtl/>
              </w:rPr>
              <w:t xml:space="preserve"> - </w:t>
            </w:r>
            <w:r w:rsidRPr="00917D66">
              <w:rPr>
                <w:rFonts w:hint="cs"/>
                <w:rtl/>
              </w:rPr>
              <w:t>מנהל</w:t>
            </w:r>
            <w:r w:rsidRPr="00917D66">
              <w:rPr>
                <w:rtl/>
              </w:rPr>
              <w:t xml:space="preserve"> </w:t>
            </w:r>
            <w:r w:rsidRPr="00917D66">
              <w:rPr>
                <w:rFonts w:hint="cs"/>
                <w:rtl/>
              </w:rPr>
              <w:t>רשות</w:t>
            </w:r>
            <w:r w:rsidRPr="00917D66">
              <w:rPr>
                <w:rtl/>
              </w:rPr>
              <w:t xml:space="preserve"> </w:t>
            </w:r>
            <w:r w:rsidRPr="00917D66">
              <w:rPr>
                <w:rFonts w:hint="cs"/>
                <w:rtl/>
              </w:rPr>
              <w:t>החברות</w:t>
            </w:r>
            <w:r w:rsidRPr="00917D66">
              <w:rPr>
                <w:rtl/>
              </w:rPr>
              <w:t xml:space="preserve"> </w:t>
            </w:r>
            <w:r w:rsidRPr="00917D66">
              <w:rPr>
                <w:rFonts w:hint="cs"/>
                <w:rtl/>
              </w:rPr>
              <w:t>הממשלתיות</w:t>
            </w:r>
            <w:r w:rsidRPr="00917D66">
              <w:rPr>
                <w:rtl/>
              </w:rPr>
              <w:t>;</w:t>
            </w:r>
          </w:p>
        </w:tc>
      </w:tr>
      <w:bookmarkEnd w:id="1"/>
      <w:tr w:rsidR="00B71CE0" w:rsidRPr="00917D66" w:rsidTr="00402583">
        <w:trPr>
          <w:cantSplit/>
        </w:trPr>
        <w:tc>
          <w:tcPr>
            <w:tcW w:w="1870" w:type="dxa"/>
          </w:tcPr>
          <w:p w:rsidR="00B71CE0" w:rsidRPr="00917D66" w:rsidRDefault="00B71CE0" w:rsidP="00402583">
            <w:pPr>
              <w:pStyle w:val="TableSideHeading"/>
              <w:rPr>
                <w:rtl/>
              </w:rPr>
            </w:pPr>
            <w:r w:rsidRPr="00917D66">
              <w:rPr>
                <w:rtl/>
              </w:rPr>
              <w:br/>
            </w: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לעניין</w:t>
            </w:r>
            <w:r w:rsidRPr="00917D66">
              <w:rPr>
                <w:rtl/>
              </w:rPr>
              <w:t xml:space="preserve"> </w:t>
            </w:r>
            <w:r w:rsidRPr="00917D66">
              <w:rPr>
                <w:rFonts w:hint="cs"/>
                <w:rtl/>
              </w:rPr>
              <w:t>מוסד</w:t>
            </w:r>
            <w:r w:rsidRPr="00917D66">
              <w:rPr>
                <w:rtl/>
              </w:rPr>
              <w:t xml:space="preserve"> להשכלה גבוהה </w:t>
            </w:r>
            <w:r w:rsidRPr="00917D66">
              <w:rPr>
                <w:rFonts w:hint="cs"/>
                <w:rtl/>
              </w:rPr>
              <w:t>כמשמעותו</w:t>
            </w:r>
            <w:r w:rsidRPr="00917D66">
              <w:rPr>
                <w:rtl/>
              </w:rPr>
              <w:t xml:space="preserve"> בחוק המועצה להשכלה גבוהה, </w:t>
            </w:r>
            <w:r w:rsidRPr="00917D66">
              <w:rPr>
                <w:rFonts w:hint="cs"/>
                <w:rtl/>
              </w:rPr>
              <w:t>התשי</w:t>
            </w:r>
            <w:r w:rsidRPr="00917D66">
              <w:rPr>
                <w:rtl/>
              </w:rPr>
              <w:t xml:space="preserve">"ח-1958 </w:t>
            </w:r>
            <w:r w:rsidRPr="00917D66">
              <w:rPr>
                <w:rStyle w:val="af1"/>
                <w:rtl/>
              </w:rPr>
              <w:footnoteReference w:id="5"/>
            </w:r>
            <w:r w:rsidRPr="00917D66">
              <w:rPr>
                <w:rtl/>
              </w:rPr>
              <w:t xml:space="preserve"> - </w:t>
            </w:r>
            <w:r w:rsidRPr="00917D66">
              <w:rPr>
                <w:rFonts w:hint="cs"/>
                <w:rtl/>
              </w:rPr>
              <w:t>יושב</w:t>
            </w:r>
            <w:r w:rsidRPr="00917D66">
              <w:rPr>
                <w:rtl/>
              </w:rPr>
              <w:t xml:space="preserve"> </w:t>
            </w:r>
            <w:r w:rsidRPr="00917D66">
              <w:rPr>
                <w:rFonts w:hint="cs"/>
                <w:rtl/>
              </w:rPr>
              <w:t>ראש</w:t>
            </w:r>
            <w:r w:rsidRPr="00917D66">
              <w:rPr>
                <w:rtl/>
              </w:rPr>
              <w:t xml:space="preserve"> </w:t>
            </w:r>
            <w:r w:rsidRPr="00917D66">
              <w:rPr>
                <w:rFonts w:hint="cs"/>
                <w:rtl/>
              </w:rPr>
              <w:t>הוועדה</w:t>
            </w:r>
            <w:r w:rsidRPr="00917D66">
              <w:rPr>
                <w:rtl/>
              </w:rPr>
              <w:t xml:space="preserve"> </w:t>
            </w:r>
            <w:r w:rsidRPr="00917D66">
              <w:rPr>
                <w:rFonts w:hint="cs"/>
                <w:rtl/>
              </w:rPr>
              <w:t>לתכנון</w:t>
            </w:r>
            <w:r w:rsidRPr="00917D66">
              <w:rPr>
                <w:rtl/>
              </w:rPr>
              <w:t xml:space="preserve"> </w:t>
            </w:r>
            <w:r w:rsidRPr="00917D66">
              <w:rPr>
                <w:rFonts w:hint="cs"/>
                <w:rtl/>
              </w:rPr>
              <w:t>ולתקצוב</w:t>
            </w:r>
            <w:r w:rsidRPr="00917D66">
              <w:rPr>
                <w:rtl/>
              </w:rPr>
              <w:t xml:space="preserve"> </w:t>
            </w:r>
            <w:r w:rsidRPr="00917D66">
              <w:rPr>
                <w:rFonts w:hint="cs"/>
                <w:rtl/>
              </w:rPr>
              <w:t>שהוקמה</w:t>
            </w:r>
            <w:r w:rsidRPr="00917D66">
              <w:rPr>
                <w:rtl/>
              </w:rPr>
              <w:t xml:space="preserve"> </w:t>
            </w:r>
            <w:r w:rsidRPr="00917D66">
              <w:rPr>
                <w:rFonts w:hint="cs"/>
                <w:rtl/>
              </w:rPr>
              <w:t>לפי</w:t>
            </w:r>
            <w:r w:rsidRPr="00917D66">
              <w:rPr>
                <w:rtl/>
              </w:rPr>
              <w:t xml:space="preserve"> </w:t>
            </w:r>
            <w:r w:rsidRPr="00917D66">
              <w:rPr>
                <w:rFonts w:hint="cs"/>
                <w:rtl/>
              </w:rPr>
              <w:t>סעיף</w:t>
            </w:r>
            <w:r w:rsidRPr="00917D66">
              <w:rPr>
                <w:rtl/>
              </w:rPr>
              <w:t xml:space="preserve"> 13 </w:t>
            </w:r>
            <w:r w:rsidRPr="00917D66">
              <w:rPr>
                <w:rFonts w:hint="cs"/>
                <w:rtl/>
              </w:rPr>
              <w:t>לחוק</w:t>
            </w:r>
            <w:r w:rsidRPr="00917D66">
              <w:rPr>
                <w:rtl/>
              </w:rPr>
              <w:t xml:space="preserve"> </w:t>
            </w:r>
            <w:r w:rsidRPr="00917D66">
              <w:rPr>
                <w:rFonts w:hint="cs"/>
                <w:rtl/>
              </w:rPr>
              <w:t>האמור</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
              <w:rPr>
                <w:rtl/>
              </w:rPr>
            </w:pPr>
            <w:r w:rsidRPr="00917D66">
              <w:rPr>
                <w:rtl/>
              </w:rPr>
              <w:t xml:space="preserve">"מעסיק" - </w:t>
            </w:r>
            <w:r w:rsidRPr="00917D66">
              <w:rPr>
                <w:rFonts w:hint="cs"/>
                <w:rtl/>
              </w:rPr>
              <w:t>מי</w:t>
            </w:r>
            <w:r w:rsidRPr="00917D66">
              <w:rPr>
                <w:rtl/>
              </w:rPr>
              <w:t xml:space="preserve"> </w:t>
            </w:r>
            <w:r w:rsidRPr="00917D66">
              <w:rPr>
                <w:rFonts w:hint="cs"/>
                <w:rtl/>
              </w:rPr>
              <w:t>שמעסיק</w:t>
            </w:r>
            <w:r w:rsidRPr="00917D66">
              <w:rPr>
                <w:rtl/>
              </w:rPr>
              <w:t xml:space="preserve"> </w:t>
            </w:r>
            <w:r w:rsidRPr="00917D66">
              <w:rPr>
                <w:rFonts w:hint="cs"/>
                <w:rtl/>
              </w:rPr>
              <w:t>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"מערכת בתי המשפט" – בתי המשפט, בתי הדין לעבודה והנהלת בתי המשפט;</w:t>
            </w:r>
          </w:p>
        </w:tc>
      </w:tr>
      <w:tr w:rsidR="00B71CE0" w:rsidRPr="00917D66" w:rsidTr="00402583">
        <w:trPr>
          <w:cantSplit/>
        </w:trPr>
        <w:tc>
          <w:tcPr>
            <w:tcW w:w="1870" w:type="dxa"/>
            <w:shd w:val="clear" w:color="auto" w:fill="auto"/>
          </w:tcPr>
          <w:p w:rsidR="00B71CE0" w:rsidRPr="00917D66" w:rsidRDefault="00B71CE0" w:rsidP="00402583">
            <w:pPr>
              <w:pStyle w:val="TableSideHeading"/>
              <w:outlineLvl w:val="9"/>
              <w:rPr>
                <w:rtl/>
              </w:rPr>
            </w:pPr>
          </w:p>
        </w:tc>
        <w:tc>
          <w:tcPr>
            <w:tcW w:w="624" w:type="dxa"/>
            <w:shd w:val="clear" w:color="auto" w:fill="auto"/>
          </w:tcPr>
          <w:p w:rsidR="00B71CE0" w:rsidRPr="00917D66" w:rsidRDefault="00B71CE0" w:rsidP="00402583">
            <w:pPr>
              <w:pStyle w:val="TableText"/>
            </w:pPr>
          </w:p>
        </w:tc>
        <w:tc>
          <w:tcPr>
            <w:tcW w:w="7144" w:type="dxa"/>
            <w:gridSpan w:val="3"/>
            <w:shd w:val="clear" w:color="auto" w:fill="auto"/>
          </w:tcPr>
          <w:p w:rsidR="00B71CE0" w:rsidRPr="00917D66" w:rsidRDefault="00B71CE0" w:rsidP="00402583">
            <w:pPr>
              <w:pStyle w:val="TableBlockOutdent"/>
              <w:rPr>
                <w:rtl/>
              </w:rPr>
            </w:pPr>
            <w:r w:rsidRPr="00917D66">
              <w:rPr>
                <w:rtl/>
              </w:rPr>
              <w:t xml:space="preserve">"מפעל למתן שירותים קיומיים" - </w:t>
            </w:r>
            <w:r w:rsidRPr="00917D66">
              <w:rPr>
                <w:rFonts w:hint="cs"/>
                <w:snapToGrid/>
                <w:rtl/>
              </w:rPr>
              <w:t>כהגדרתו</w:t>
            </w:r>
            <w:r w:rsidRPr="00917D66">
              <w:rPr>
                <w:snapToGrid/>
                <w:rtl/>
              </w:rPr>
              <w:t xml:space="preserve"> </w:t>
            </w:r>
            <w:r w:rsidRPr="00917D66">
              <w:rPr>
                <w:rFonts w:hint="cs"/>
                <w:snapToGrid/>
                <w:rtl/>
              </w:rPr>
              <w:t>ב</w:t>
            </w:r>
            <w:r w:rsidRPr="00917D66">
              <w:rPr>
                <w:snapToGrid/>
                <w:rtl/>
              </w:rPr>
              <w:t xml:space="preserve">חוק שירות עבודה בשעת-חירום, </w:t>
            </w:r>
            <w:r w:rsidRPr="00917D66">
              <w:rPr>
                <w:rFonts w:hint="cs"/>
                <w:snapToGrid/>
                <w:rtl/>
              </w:rPr>
              <w:t>ה</w:t>
            </w:r>
            <w:r w:rsidRPr="00917D66">
              <w:rPr>
                <w:snapToGrid/>
                <w:rtl/>
              </w:rPr>
              <w:t>תשכ"ז-19</w:t>
            </w:r>
            <w:r w:rsidRPr="00917D66">
              <w:rPr>
                <w:rFonts w:hint="cs"/>
                <w:snapToGrid/>
                <w:rtl/>
              </w:rPr>
              <w:t>67</w:t>
            </w:r>
            <w:r w:rsidRPr="00917D66">
              <w:rPr>
                <w:rStyle w:val="af1"/>
                <w:snapToGrid/>
                <w:rtl/>
              </w:rPr>
              <w:footnoteReference w:id="6"/>
            </w:r>
            <w:r w:rsidRPr="00917D66">
              <w:rPr>
                <w:rtl/>
              </w:rPr>
              <w:t xml:space="preserve">, </w:t>
            </w:r>
            <w:r w:rsidRPr="00917D66">
              <w:rPr>
                <w:rFonts w:hint="cs"/>
                <w:rtl/>
              </w:rPr>
              <w:t>כנוסחו</w:t>
            </w:r>
            <w:r w:rsidRPr="00917D66">
              <w:rPr>
                <w:rtl/>
              </w:rPr>
              <w:t xml:space="preserve"> </w:t>
            </w:r>
            <w:r w:rsidRPr="00917D66">
              <w:rPr>
                <w:rFonts w:hint="cs"/>
                <w:rtl/>
              </w:rPr>
              <w:t>בתקנות</w:t>
            </w:r>
            <w:r w:rsidRPr="00917D66">
              <w:rPr>
                <w:rtl/>
              </w:rPr>
              <w:t xml:space="preserve"> </w:t>
            </w:r>
            <w:r w:rsidRPr="00917D66">
              <w:rPr>
                <w:rFonts w:hint="cs"/>
                <w:rtl/>
              </w:rPr>
              <w:t>שעת</w:t>
            </w:r>
            <w:r w:rsidRPr="00917D66">
              <w:rPr>
                <w:rtl/>
              </w:rPr>
              <w:t xml:space="preserve"> </w:t>
            </w:r>
            <w:r w:rsidRPr="00917D66">
              <w:rPr>
                <w:rFonts w:hint="cs"/>
                <w:rtl/>
              </w:rPr>
              <w:t>חירום</w:t>
            </w:r>
            <w:r w:rsidRPr="00917D66">
              <w:rPr>
                <w:rtl/>
              </w:rPr>
              <w:t xml:space="preserve"> (שירות </w:t>
            </w:r>
            <w:r w:rsidRPr="00917D66">
              <w:rPr>
                <w:rFonts w:hint="cs"/>
                <w:rtl/>
              </w:rPr>
              <w:t>עבודה</w:t>
            </w:r>
            <w:r w:rsidRPr="00917D66">
              <w:rPr>
                <w:rtl/>
              </w:rPr>
              <w:t xml:space="preserve"> </w:t>
            </w:r>
            <w:r w:rsidRPr="00917D66">
              <w:rPr>
                <w:rFonts w:hint="cs"/>
                <w:rtl/>
              </w:rPr>
              <w:t>בשעת</w:t>
            </w:r>
            <w:r w:rsidRPr="00917D66">
              <w:rPr>
                <w:rtl/>
              </w:rPr>
              <w:t xml:space="preserve">-חירום), </w:t>
            </w:r>
            <w:r w:rsidRPr="00917D66">
              <w:rPr>
                <w:rFonts w:hint="cs"/>
                <w:rtl/>
              </w:rPr>
              <w:t>התש</w:t>
            </w:r>
            <w:r w:rsidRPr="00917D66">
              <w:rPr>
                <w:rtl/>
              </w:rPr>
              <w:t>"ף-2020</w:t>
            </w:r>
            <w:r w:rsidRPr="00917D66">
              <w:rPr>
                <w:rStyle w:val="af1"/>
                <w:rtl/>
              </w:rPr>
              <w:footnoteReference w:id="7"/>
            </w:r>
            <w:r w:rsidRPr="00917D66">
              <w:rPr>
                <w:rtl/>
              </w:rPr>
              <w:t xml:space="preserve">; </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מפעל</w:t>
            </w:r>
            <w:r w:rsidRPr="00917D66">
              <w:rPr>
                <w:rtl/>
              </w:rPr>
              <w:t xml:space="preserve"> </w:t>
            </w:r>
            <w:r w:rsidRPr="00917D66">
              <w:rPr>
                <w:rFonts w:hint="cs"/>
                <w:rtl/>
              </w:rPr>
              <w:t>תומך</w:t>
            </w:r>
            <w:r w:rsidRPr="00917D66">
              <w:rPr>
                <w:rtl/>
              </w:rPr>
              <w:t xml:space="preserve"> </w:t>
            </w:r>
            <w:r w:rsidRPr="00917D66">
              <w:rPr>
                <w:rFonts w:hint="cs"/>
                <w:rtl/>
              </w:rPr>
              <w:t>ביטחון</w:t>
            </w:r>
            <w:r w:rsidRPr="00917D66">
              <w:rPr>
                <w:rtl/>
              </w:rPr>
              <w:t xml:space="preserve">" - </w:t>
            </w:r>
            <w:r w:rsidRPr="00917D66">
              <w:rPr>
                <w:rFonts w:hint="cs"/>
                <w:rtl/>
              </w:rPr>
              <w:t>מקום</w:t>
            </w:r>
            <w:r w:rsidRPr="00917D66">
              <w:rPr>
                <w:rtl/>
              </w:rPr>
              <w:t xml:space="preserve"> </w:t>
            </w:r>
            <w:r w:rsidRPr="00917D66">
              <w:rPr>
                <w:rFonts w:hint="cs"/>
                <w:rtl/>
              </w:rPr>
              <w:t>עבודה</w:t>
            </w:r>
            <w:r w:rsidRPr="00917D66">
              <w:rPr>
                <w:rtl/>
              </w:rPr>
              <w:t xml:space="preserve"> </w:t>
            </w:r>
            <w:r w:rsidRPr="00917D66">
              <w:rPr>
                <w:rFonts w:hint="cs"/>
                <w:rtl/>
              </w:rPr>
              <w:t>שאינו</w:t>
            </w:r>
            <w:r w:rsidRPr="00917D66">
              <w:rPr>
                <w:rtl/>
              </w:rPr>
              <w:t xml:space="preserve"> </w:t>
            </w:r>
            <w:r w:rsidRPr="00917D66">
              <w:rPr>
                <w:rFonts w:hint="cs"/>
                <w:rtl/>
              </w:rPr>
              <w:t>תעשייה</w:t>
            </w:r>
            <w:r w:rsidRPr="00917D66">
              <w:rPr>
                <w:rtl/>
              </w:rPr>
              <w:t xml:space="preserve"> </w:t>
            </w:r>
            <w:r w:rsidRPr="00917D66">
              <w:rPr>
                <w:rFonts w:hint="cs"/>
                <w:rtl/>
              </w:rPr>
              <w:t>ביטחונית</w:t>
            </w:r>
            <w:r w:rsidRPr="00917D66">
              <w:rPr>
                <w:rtl/>
              </w:rPr>
              <w:t xml:space="preserve">, </w:t>
            </w:r>
            <w:r w:rsidRPr="00917D66">
              <w:rPr>
                <w:rFonts w:hint="cs"/>
                <w:rtl/>
              </w:rPr>
              <w:t>המספק</w:t>
            </w:r>
            <w:r w:rsidRPr="00917D66">
              <w:rPr>
                <w:rtl/>
              </w:rPr>
              <w:t xml:space="preserve"> שירותים או מוצרים ה</w:t>
            </w:r>
            <w:r w:rsidRPr="00917D66">
              <w:rPr>
                <w:rFonts w:hint="cs"/>
                <w:rtl/>
              </w:rPr>
              <w:t>דרושים</w:t>
            </w:r>
            <w:r w:rsidRPr="00917D66">
              <w:rPr>
                <w:rtl/>
              </w:rPr>
              <w:t xml:space="preserve"> לצורך המשך פעילותם התקינה של </w:t>
            </w:r>
            <w:r w:rsidRPr="00917D66">
              <w:rPr>
                <w:rFonts w:hint="cs"/>
                <w:rtl/>
              </w:rPr>
              <w:t>כל</w:t>
            </w:r>
            <w:r w:rsidRPr="00917D66">
              <w:rPr>
                <w:rtl/>
              </w:rPr>
              <w:t xml:space="preserve"> אחד מאלה: </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tabs>
                <w:tab w:val="clear" w:pos="624"/>
              </w:tabs>
              <w:jc w:val="both"/>
            </w:pPr>
          </w:p>
        </w:tc>
        <w:tc>
          <w:tcPr>
            <w:tcW w:w="6515" w:type="dxa"/>
            <w:gridSpan w:val="2"/>
          </w:tcPr>
          <w:p w:rsidR="00B71CE0" w:rsidRPr="00917D66" w:rsidRDefault="00B71CE0" w:rsidP="00AD2081">
            <w:pPr>
              <w:pStyle w:val="TableBlock"/>
              <w:numPr>
                <w:ilvl w:val="0"/>
                <w:numId w:val="49"/>
              </w:numPr>
              <w:autoSpaceDE/>
              <w:autoSpaceDN/>
              <w:adjustRightInd/>
              <w:contextualSpacing/>
              <w:textAlignment w:val="auto"/>
            </w:pPr>
            <w:r w:rsidRPr="00917D66">
              <w:rPr>
                <w:rFonts w:hint="cs"/>
                <w:rtl/>
              </w:rPr>
              <w:t>משרד</w:t>
            </w:r>
            <w:r w:rsidRPr="00917D66">
              <w:rPr>
                <w:rtl/>
              </w:rPr>
              <w:t xml:space="preserve"> </w:t>
            </w:r>
            <w:r w:rsidRPr="00917D66">
              <w:rPr>
                <w:rFonts w:hint="cs"/>
                <w:rtl/>
              </w:rPr>
              <w:t>הביטחון</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9"/>
              </w:numPr>
              <w:autoSpaceDE/>
              <w:autoSpaceDN/>
              <w:adjustRightInd/>
              <w:contextualSpacing/>
              <w:textAlignment w:val="auto"/>
              <w:rPr>
                <w:rtl/>
              </w:rPr>
            </w:pPr>
            <w:r w:rsidRPr="00917D66">
              <w:rPr>
                <w:rFonts w:hint="cs"/>
                <w:rtl/>
              </w:rPr>
              <w:t>הוועדה</w:t>
            </w:r>
            <w:r w:rsidRPr="00917D66">
              <w:rPr>
                <w:rtl/>
              </w:rPr>
              <w:t xml:space="preserve"> </w:t>
            </w:r>
            <w:r w:rsidRPr="00917D66">
              <w:rPr>
                <w:rFonts w:hint="cs"/>
                <w:rtl/>
              </w:rPr>
              <w:t>לאנרגיה</w:t>
            </w:r>
            <w:r w:rsidRPr="00917D66">
              <w:rPr>
                <w:rtl/>
              </w:rPr>
              <w:t xml:space="preserve"> </w:t>
            </w:r>
            <w:r w:rsidRPr="00917D66">
              <w:rPr>
                <w:rFonts w:hint="cs"/>
                <w:rtl/>
              </w:rPr>
              <w:t>אטומית</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9"/>
              </w:numPr>
              <w:autoSpaceDE/>
              <w:autoSpaceDN/>
              <w:adjustRightInd/>
              <w:contextualSpacing/>
              <w:textAlignment w:val="auto"/>
              <w:rPr>
                <w:rtl/>
              </w:rPr>
            </w:pPr>
            <w:r w:rsidRPr="00917D66">
              <w:rPr>
                <w:rFonts w:hint="cs"/>
                <w:rtl/>
              </w:rPr>
              <w:t>המטה</w:t>
            </w:r>
            <w:r w:rsidRPr="00917D66">
              <w:rPr>
                <w:rtl/>
              </w:rPr>
              <w:t xml:space="preserve"> </w:t>
            </w:r>
            <w:r w:rsidRPr="00917D66">
              <w:rPr>
                <w:rFonts w:hint="cs"/>
                <w:rtl/>
              </w:rPr>
              <w:t>לביטחון</w:t>
            </w:r>
            <w:r w:rsidRPr="00917D66">
              <w:rPr>
                <w:rtl/>
              </w:rPr>
              <w:t xml:space="preserve"> </w:t>
            </w:r>
            <w:r w:rsidRPr="00917D66">
              <w:rPr>
                <w:rFonts w:hint="cs"/>
                <w:rtl/>
              </w:rPr>
              <w:t>לאומי</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Del="00F462F7" w:rsidRDefault="00B71CE0" w:rsidP="00B71CE0">
            <w:pPr>
              <w:pStyle w:val="TableBlock"/>
              <w:numPr>
                <w:ilvl w:val="0"/>
                <w:numId w:val="49"/>
              </w:numPr>
              <w:autoSpaceDE/>
              <w:autoSpaceDN/>
              <w:adjustRightInd/>
              <w:contextualSpacing/>
              <w:textAlignment w:val="auto"/>
              <w:rPr>
                <w:rtl/>
              </w:rPr>
            </w:pPr>
            <w:r w:rsidRPr="00917D66">
              <w:rPr>
                <w:rFonts w:hint="cs"/>
                <w:rtl/>
              </w:rPr>
              <w:t>צבא</w:t>
            </w:r>
            <w:r w:rsidRPr="00917D66">
              <w:rPr>
                <w:rtl/>
              </w:rPr>
              <w:t xml:space="preserve"> </w:t>
            </w:r>
            <w:r w:rsidRPr="00917D66">
              <w:rPr>
                <w:rFonts w:hint="cs"/>
                <w:rtl/>
              </w:rPr>
              <w:t>הגנה</w:t>
            </w:r>
            <w:r w:rsidRPr="00917D66">
              <w:rPr>
                <w:rtl/>
              </w:rPr>
              <w:t xml:space="preserve"> </w:t>
            </w:r>
            <w:r w:rsidRPr="00917D66">
              <w:rPr>
                <w:rFonts w:hint="cs"/>
                <w:rtl/>
              </w:rPr>
              <w:t>לישראל</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9"/>
              </w:numPr>
              <w:autoSpaceDE/>
              <w:autoSpaceDN/>
              <w:adjustRightInd/>
              <w:contextualSpacing/>
              <w:textAlignment w:val="auto"/>
              <w:rPr>
                <w:rtl/>
              </w:rPr>
            </w:pPr>
            <w:r w:rsidRPr="00917D66">
              <w:rPr>
                <w:rFonts w:hint="cs"/>
                <w:rtl/>
              </w:rPr>
              <w:t>המוסד</w:t>
            </w:r>
            <w:r w:rsidRPr="00917D66">
              <w:rPr>
                <w:rtl/>
              </w:rPr>
              <w:t xml:space="preserve"> </w:t>
            </w:r>
            <w:r w:rsidRPr="00917D66">
              <w:rPr>
                <w:rFonts w:hint="cs"/>
                <w:rtl/>
              </w:rPr>
              <w:t>למודיעין</w:t>
            </w:r>
            <w:r w:rsidRPr="00917D66">
              <w:rPr>
                <w:rtl/>
              </w:rPr>
              <w:t xml:space="preserve"> </w:t>
            </w:r>
            <w:r w:rsidRPr="00917D66">
              <w:rPr>
                <w:rFonts w:hint="cs"/>
                <w:rtl/>
              </w:rPr>
              <w:t>ולתפקידים</w:t>
            </w:r>
            <w:r w:rsidRPr="00917D66">
              <w:rPr>
                <w:rtl/>
              </w:rPr>
              <w:t xml:space="preserve"> </w:t>
            </w:r>
            <w:r w:rsidRPr="00917D66">
              <w:rPr>
                <w:rFonts w:hint="cs"/>
                <w:rtl/>
              </w:rPr>
              <w:t>מיוחדים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tabs>
                <w:tab w:val="clear" w:pos="624"/>
              </w:tabs>
              <w:jc w:val="both"/>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pPr>
            <w:r w:rsidRPr="00917D66">
              <w:rPr>
                <w:rFonts w:hint="cs"/>
                <w:rtl/>
              </w:rPr>
              <w:t>שירות</w:t>
            </w:r>
            <w:r w:rsidRPr="00917D66">
              <w:rPr>
                <w:rtl/>
              </w:rPr>
              <w:t xml:space="preserve"> </w:t>
            </w:r>
            <w:r w:rsidRPr="00917D66">
              <w:rPr>
                <w:rFonts w:hint="cs"/>
                <w:rtl/>
              </w:rPr>
              <w:t>הביטחון</w:t>
            </w:r>
            <w:r w:rsidRPr="00917D66">
              <w:rPr>
                <w:rtl/>
              </w:rPr>
              <w:t xml:space="preserve"> </w:t>
            </w:r>
            <w:r w:rsidRPr="00917D66">
              <w:rPr>
                <w:rFonts w:hint="cs"/>
                <w:rtl/>
              </w:rPr>
              <w:t>הכללי</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משטרת</w:t>
            </w:r>
            <w:r w:rsidRPr="00917D66">
              <w:rPr>
                <w:rtl/>
              </w:rPr>
              <w:t xml:space="preserve"> </w:t>
            </w:r>
            <w:r w:rsidRPr="00917D66">
              <w:rPr>
                <w:rFonts w:hint="cs"/>
                <w:rtl/>
              </w:rPr>
              <w:t>ישראל</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6"/>
              </w:numPr>
              <w:tabs>
                <w:tab w:val="left" w:pos="624"/>
              </w:tabs>
              <w:autoSpaceDE/>
              <w:autoSpaceDN/>
              <w:adjustRightInd/>
              <w:contextualSpacing/>
              <w:textAlignment w:val="auto"/>
              <w:rPr>
                <w:rtl/>
              </w:rPr>
            </w:pPr>
            <w:r w:rsidRPr="00917D66">
              <w:rPr>
                <w:rFonts w:hint="cs"/>
                <w:rtl/>
              </w:rPr>
              <w:t>שירות</w:t>
            </w:r>
            <w:r w:rsidRPr="00917D66">
              <w:rPr>
                <w:rtl/>
              </w:rPr>
              <w:t xml:space="preserve"> </w:t>
            </w:r>
            <w:r w:rsidRPr="00917D66">
              <w:rPr>
                <w:rFonts w:hint="cs"/>
                <w:rtl/>
              </w:rPr>
              <w:t>בתי</w:t>
            </w:r>
            <w:r w:rsidRPr="00917D66">
              <w:rPr>
                <w:rtl/>
              </w:rPr>
              <w:t xml:space="preserve"> </w:t>
            </w:r>
            <w:r w:rsidRPr="00917D66">
              <w:rPr>
                <w:rFonts w:hint="cs"/>
                <w:rtl/>
              </w:rPr>
              <w:t>הסוהר</w:t>
            </w:r>
            <w:r w:rsidRPr="00917D66">
              <w:rPr>
                <w:rtl/>
              </w:rPr>
              <w:t>;</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93303E" w:rsidRPr="00917D66" w:rsidRDefault="00B71CE0" w:rsidP="00402C11">
            <w:pPr>
              <w:pStyle w:val="TableBlock"/>
              <w:numPr>
                <w:ilvl w:val="0"/>
                <w:numId w:val="46"/>
              </w:numPr>
              <w:tabs>
                <w:tab w:val="left" w:pos="624"/>
              </w:tabs>
              <w:autoSpaceDE/>
              <w:autoSpaceDN/>
              <w:adjustRightInd/>
              <w:contextualSpacing/>
              <w:textAlignment w:val="auto"/>
              <w:rPr>
                <w:rtl/>
              </w:rPr>
            </w:pPr>
            <w:r w:rsidRPr="00917D66">
              <w:rPr>
                <w:rFonts w:hint="cs"/>
                <w:rtl/>
              </w:rPr>
              <w:t>הרשות</w:t>
            </w:r>
            <w:r w:rsidRPr="00917D66">
              <w:rPr>
                <w:rtl/>
              </w:rPr>
              <w:t xml:space="preserve"> </w:t>
            </w:r>
            <w:r w:rsidRPr="00917D66">
              <w:rPr>
                <w:rFonts w:hint="cs"/>
                <w:rtl/>
              </w:rPr>
              <w:t>הארצית</w:t>
            </w:r>
            <w:r w:rsidRPr="00917D66">
              <w:rPr>
                <w:rtl/>
              </w:rPr>
              <w:t xml:space="preserve"> </w:t>
            </w:r>
            <w:r w:rsidRPr="00917D66">
              <w:rPr>
                <w:rFonts w:hint="cs"/>
                <w:rtl/>
              </w:rPr>
              <w:t>לכבאות</w:t>
            </w:r>
            <w:r w:rsidRPr="00917D66">
              <w:rPr>
                <w:rtl/>
              </w:rPr>
              <w:t xml:space="preserve"> </w:t>
            </w:r>
            <w:r w:rsidRPr="00917D66">
              <w:rPr>
                <w:rFonts w:hint="cs"/>
                <w:rtl/>
              </w:rPr>
              <w:t>ולהצלה</w:t>
            </w:r>
            <w:r w:rsidRPr="00917D66">
              <w:rPr>
                <w:rtl/>
              </w:rPr>
              <w:t>;</w:t>
            </w:r>
          </w:p>
        </w:tc>
      </w:tr>
      <w:tr w:rsidR="00402C11" w:rsidRPr="00917D66" w:rsidTr="00402583">
        <w:trPr>
          <w:cantSplit/>
        </w:trPr>
        <w:tc>
          <w:tcPr>
            <w:tcW w:w="1870" w:type="dxa"/>
          </w:tcPr>
          <w:p w:rsidR="00402C11" w:rsidRPr="00917D66" w:rsidRDefault="00402C11" w:rsidP="00402583">
            <w:pPr>
              <w:pStyle w:val="TableSideHeading"/>
            </w:pPr>
          </w:p>
        </w:tc>
        <w:tc>
          <w:tcPr>
            <w:tcW w:w="624" w:type="dxa"/>
          </w:tcPr>
          <w:p w:rsidR="00402C11" w:rsidRPr="00917D66" w:rsidRDefault="00402C11" w:rsidP="00402583">
            <w:pPr>
              <w:pStyle w:val="TableText"/>
            </w:pPr>
          </w:p>
        </w:tc>
        <w:tc>
          <w:tcPr>
            <w:tcW w:w="629" w:type="dxa"/>
          </w:tcPr>
          <w:p w:rsidR="00402C11" w:rsidRPr="00917D66" w:rsidRDefault="00402C11" w:rsidP="00402583">
            <w:pPr>
              <w:pStyle w:val="TableText"/>
            </w:pPr>
          </w:p>
        </w:tc>
        <w:tc>
          <w:tcPr>
            <w:tcW w:w="6515" w:type="dxa"/>
            <w:gridSpan w:val="2"/>
          </w:tcPr>
          <w:p w:rsidR="00402C11" w:rsidRPr="00917D66" w:rsidRDefault="00402C11" w:rsidP="00B71CE0">
            <w:pPr>
              <w:pStyle w:val="TableBlock"/>
              <w:numPr>
                <w:ilvl w:val="0"/>
                <w:numId w:val="46"/>
              </w:numPr>
              <w:tabs>
                <w:tab w:val="left" w:pos="624"/>
              </w:tabs>
              <w:autoSpaceDE/>
              <w:autoSpaceDN/>
              <w:adjustRightInd/>
              <w:contextualSpacing/>
              <w:textAlignment w:val="auto"/>
              <w:rPr>
                <w:rtl/>
              </w:rPr>
            </w:pPr>
            <w:r w:rsidRPr="00917D66">
              <w:rPr>
                <w:rFonts w:hint="cs"/>
                <w:rtl/>
              </w:rPr>
              <w:t>הרשות</w:t>
            </w:r>
            <w:r w:rsidRPr="00917D66">
              <w:rPr>
                <w:rtl/>
              </w:rPr>
              <w:t xml:space="preserve"> </w:t>
            </w:r>
            <w:r w:rsidRPr="00917D66">
              <w:rPr>
                <w:rFonts w:hint="cs"/>
                <w:rtl/>
              </w:rPr>
              <w:t>להגנת</w:t>
            </w:r>
            <w:r w:rsidRPr="00917D66">
              <w:rPr>
                <w:rtl/>
              </w:rPr>
              <w:t xml:space="preserve"> </w:t>
            </w:r>
            <w:r w:rsidRPr="00917D66">
              <w:rPr>
                <w:rFonts w:hint="cs"/>
                <w:rtl/>
              </w:rPr>
              <w:t>עדים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מצבת</w:t>
            </w:r>
            <w:r w:rsidRPr="00917D66">
              <w:rPr>
                <w:rtl/>
              </w:rPr>
              <w:t xml:space="preserve"> עובדים" - כל העובדים המועסקים במקום עבודה; </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מקום</w:t>
            </w:r>
            <w:r w:rsidRPr="00917D66">
              <w:rPr>
                <w:rtl/>
              </w:rPr>
              <w:t xml:space="preserve"> </w:t>
            </w:r>
            <w:r w:rsidRPr="00917D66">
              <w:rPr>
                <w:rFonts w:hint="cs"/>
                <w:rtl/>
              </w:rPr>
              <w:t>עבודה</w:t>
            </w:r>
            <w:r w:rsidRPr="00917D66">
              <w:rPr>
                <w:rtl/>
              </w:rPr>
              <w:t xml:space="preserve">" - </w:t>
            </w:r>
            <w:r w:rsidRPr="00917D66">
              <w:rPr>
                <w:rFonts w:hint="cs"/>
                <w:rtl/>
              </w:rPr>
              <w:t>מקום</w:t>
            </w:r>
            <w:r w:rsidRPr="00917D66">
              <w:rPr>
                <w:rtl/>
              </w:rPr>
              <w:t xml:space="preserve"> </w:t>
            </w:r>
            <w:r w:rsidRPr="00917D66">
              <w:rPr>
                <w:rFonts w:hint="cs"/>
                <w:rtl/>
              </w:rPr>
              <w:t>המוחזק</w:t>
            </w:r>
            <w:r w:rsidRPr="00917D66">
              <w:rPr>
                <w:rtl/>
              </w:rPr>
              <w:t xml:space="preserve"> </w:t>
            </w:r>
            <w:r w:rsidRPr="00917D66">
              <w:rPr>
                <w:rFonts w:hint="cs"/>
                <w:rtl/>
              </w:rPr>
              <w:t>בידי</w:t>
            </w:r>
            <w:r w:rsidRPr="00917D66">
              <w:rPr>
                <w:rtl/>
              </w:rPr>
              <w:t xml:space="preserve"> </w:t>
            </w:r>
            <w:r w:rsidRPr="00917D66">
              <w:rPr>
                <w:rFonts w:hint="cs"/>
                <w:rtl/>
              </w:rPr>
              <w:t>מעסיק</w:t>
            </w:r>
            <w:r w:rsidRPr="00917D66">
              <w:rPr>
                <w:rtl/>
              </w:rPr>
              <w:t xml:space="preserve">, </w:t>
            </w:r>
            <w:r w:rsidRPr="00917D66">
              <w:rPr>
                <w:rFonts w:hint="cs"/>
                <w:rtl/>
              </w:rPr>
              <w:t>שבו</w:t>
            </w:r>
            <w:r w:rsidRPr="00917D66">
              <w:rPr>
                <w:rtl/>
              </w:rPr>
              <w:t xml:space="preserve"> </w:t>
            </w:r>
            <w:r w:rsidRPr="00917D66">
              <w:rPr>
                <w:rFonts w:hint="cs"/>
                <w:rtl/>
              </w:rPr>
              <w:t>מועסקים</w:t>
            </w:r>
            <w:r w:rsidRPr="00917D66">
              <w:rPr>
                <w:rtl/>
              </w:rPr>
              <w:t xml:space="preserve"> </w:t>
            </w:r>
            <w:r w:rsidRPr="00917D66">
              <w:rPr>
                <w:rFonts w:hint="cs"/>
                <w:rtl/>
              </w:rPr>
              <w:t>עובדיו</w:t>
            </w:r>
            <w:r w:rsidRPr="00917D66">
              <w:rPr>
                <w:rtl/>
              </w:rPr>
              <w:t xml:space="preserve">, </w:t>
            </w:r>
            <w:r w:rsidRPr="00917D66">
              <w:rPr>
                <w:rFonts w:hint="cs"/>
                <w:rtl/>
              </w:rPr>
              <w:t>וכן</w:t>
            </w:r>
            <w:r w:rsidRPr="00917D66">
              <w:rPr>
                <w:rtl/>
              </w:rPr>
              <w:t xml:space="preserve"> </w:t>
            </w:r>
            <w:r w:rsidRPr="00917D66">
              <w:rPr>
                <w:rFonts w:hint="cs"/>
                <w:rtl/>
              </w:rPr>
              <w:t>כל</w:t>
            </w:r>
            <w:r w:rsidRPr="00917D66">
              <w:rPr>
                <w:rtl/>
              </w:rPr>
              <w:t xml:space="preserve"> </w:t>
            </w:r>
            <w:r w:rsidRPr="00917D66">
              <w:rPr>
                <w:rFonts w:hint="cs"/>
                <w:rtl/>
              </w:rPr>
              <w:t>מקום</w:t>
            </w:r>
            <w:r w:rsidRPr="00917D66">
              <w:rPr>
                <w:rtl/>
              </w:rPr>
              <w:t xml:space="preserve"> </w:t>
            </w:r>
            <w:r w:rsidRPr="00917D66">
              <w:rPr>
                <w:rFonts w:hint="cs"/>
                <w:rtl/>
              </w:rPr>
              <w:t>שנעשית</w:t>
            </w:r>
            <w:r w:rsidRPr="00917D66">
              <w:rPr>
                <w:rtl/>
              </w:rPr>
              <w:t xml:space="preserve"> </w:t>
            </w:r>
            <w:r w:rsidRPr="00917D66">
              <w:rPr>
                <w:rFonts w:hint="cs"/>
                <w:rtl/>
              </w:rPr>
              <w:t>בו</w:t>
            </w:r>
            <w:r w:rsidRPr="00917D66">
              <w:rPr>
                <w:rtl/>
              </w:rPr>
              <w:t xml:space="preserve"> </w:t>
            </w:r>
            <w:r w:rsidRPr="00917D66">
              <w:rPr>
                <w:rFonts w:hint="cs"/>
                <w:rtl/>
              </w:rPr>
              <w:t>עבודה</w:t>
            </w:r>
            <w:r w:rsidRPr="00917D66">
              <w:rPr>
                <w:rtl/>
              </w:rPr>
              <w:t xml:space="preserve"> </w:t>
            </w:r>
            <w:r w:rsidRPr="00917D66">
              <w:rPr>
                <w:rFonts w:hint="cs"/>
                <w:rtl/>
              </w:rPr>
              <w:t>לצורכי</w:t>
            </w:r>
            <w:r w:rsidRPr="00917D66">
              <w:rPr>
                <w:rtl/>
              </w:rPr>
              <w:t xml:space="preserve"> </w:t>
            </w:r>
            <w:r w:rsidRPr="00917D66">
              <w:rPr>
                <w:rFonts w:hint="cs"/>
                <w:rtl/>
              </w:rPr>
              <w:t>עסק</w:t>
            </w:r>
            <w:r w:rsidRPr="00917D66">
              <w:rPr>
                <w:rtl/>
              </w:rPr>
              <w:t xml:space="preserve"> </w:t>
            </w:r>
            <w:r w:rsidRPr="00917D66">
              <w:rPr>
                <w:rFonts w:hint="cs"/>
                <w:rtl/>
              </w:rPr>
              <w:t>או</w:t>
            </w:r>
            <w:r w:rsidRPr="00917D66">
              <w:rPr>
                <w:rtl/>
              </w:rPr>
              <w:t xml:space="preserve"> </w:t>
            </w:r>
            <w:r w:rsidRPr="00917D66">
              <w:rPr>
                <w:rFonts w:hint="cs"/>
                <w:rtl/>
              </w:rPr>
              <w:t>משלח</w:t>
            </w:r>
            <w:r w:rsidRPr="00917D66">
              <w:rPr>
                <w:rtl/>
              </w:rPr>
              <w:t xml:space="preserve"> </w:t>
            </w:r>
            <w:r w:rsidRPr="00917D66">
              <w:rPr>
                <w:rFonts w:hint="cs"/>
                <w:rtl/>
              </w:rPr>
              <w:t>יד</w:t>
            </w:r>
            <w:r w:rsidRPr="00917D66">
              <w:rPr>
                <w:rtl/>
              </w:rPr>
              <w:t xml:space="preserve">, </w:t>
            </w:r>
            <w:r w:rsidRPr="00917D66">
              <w:rPr>
                <w:rFonts w:hint="cs"/>
                <w:rtl/>
              </w:rPr>
              <w:t>והכל</w:t>
            </w:r>
            <w:r w:rsidRPr="00917D66">
              <w:rPr>
                <w:rtl/>
              </w:rPr>
              <w:t xml:space="preserve"> </w:t>
            </w:r>
            <w:r w:rsidRPr="00917D66">
              <w:rPr>
                <w:rFonts w:hint="cs"/>
                <w:rtl/>
              </w:rPr>
              <w:t>בין</w:t>
            </w:r>
            <w:r w:rsidRPr="00917D66">
              <w:rPr>
                <w:rtl/>
              </w:rPr>
              <w:t xml:space="preserve"> </w:t>
            </w:r>
            <w:r w:rsidRPr="00917D66">
              <w:rPr>
                <w:rFonts w:hint="cs"/>
                <w:rtl/>
              </w:rPr>
              <w:t>שמקום</w:t>
            </w:r>
            <w:r w:rsidRPr="00917D66">
              <w:rPr>
                <w:rtl/>
              </w:rPr>
              <w:t xml:space="preserve"> </w:t>
            </w:r>
            <w:r w:rsidRPr="00917D66">
              <w:rPr>
                <w:rFonts w:hint="cs"/>
                <w:rtl/>
              </w:rPr>
              <w:t>העבודה</w:t>
            </w:r>
            <w:r w:rsidRPr="00917D66">
              <w:rPr>
                <w:rtl/>
              </w:rPr>
              <w:t xml:space="preserve"> </w:t>
            </w:r>
            <w:r w:rsidRPr="00917D66">
              <w:rPr>
                <w:rFonts w:hint="cs"/>
                <w:rtl/>
              </w:rPr>
              <w:t>כאמור</w:t>
            </w:r>
            <w:r w:rsidRPr="00917D66">
              <w:rPr>
                <w:rtl/>
              </w:rPr>
              <w:t xml:space="preserve"> </w:t>
            </w:r>
            <w:r w:rsidRPr="00917D66">
              <w:rPr>
                <w:rFonts w:hint="cs"/>
                <w:rtl/>
              </w:rPr>
              <w:t>כולל</w:t>
            </w:r>
            <w:r w:rsidRPr="00917D66">
              <w:rPr>
                <w:rtl/>
              </w:rPr>
              <w:t xml:space="preserve"> </w:t>
            </w:r>
            <w:r w:rsidRPr="00917D66">
              <w:rPr>
                <w:rFonts w:hint="cs"/>
                <w:rtl/>
              </w:rPr>
              <w:t>מבנה</w:t>
            </w:r>
            <w:r w:rsidRPr="00917D66">
              <w:rPr>
                <w:rtl/>
              </w:rPr>
              <w:t xml:space="preserve"> </w:t>
            </w:r>
            <w:r w:rsidRPr="00917D66">
              <w:rPr>
                <w:rFonts w:hint="cs"/>
                <w:rtl/>
              </w:rPr>
              <w:t>אחד</w:t>
            </w:r>
            <w:r w:rsidRPr="00917D66">
              <w:rPr>
                <w:rtl/>
              </w:rPr>
              <w:t xml:space="preserve"> </w:t>
            </w:r>
            <w:r w:rsidRPr="00917D66">
              <w:rPr>
                <w:rFonts w:hint="cs"/>
                <w:rtl/>
              </w:rPr>
              <w:t>ובין</w:t>
            </w:r>
            <w:r w:rsidRPr="00917D66">
              <w:rPr>
                <w:rtl/>
              </w:rPr>
              <w:t xml:space="preserve"> </w:t>
            </w:r>
            <w:r w:rsidRPr="00917D66">
              <w:rPr>
                <w:rFonts w:hint="cs"/>
                <w:rtl/>
              </w:rPr>
              <w:t>שהוא</w:t>
            </w:r>
            <w:r w:rsidRPr="00917D66">
              <w:rPr>
                <w:rtl/>
              </w:rPr>
              <w:t xml:space="preserve"> </w:t>
            </w:r>
            <w:r w:rsidRPr="00917D66">
              <w:rPr>
                <w:rFonts w:hint="cs"/>
                <w:rtl/>
              </w:rPr>
              <w:t>כולל</w:t>
            </w:r>
            <w:r w:rsidRPr="00917D66">
              <w:rPr>
                <w:rtl/>
              </w:rPr>
              <w:t xml:space="preserve"> </w:t>
            </w:r>
            <w:r w:rsidRPr="00917D66">
              <w:rPr>
                <w:rFonts w:hint="cs"/>
                <w:rtl/>
              </w:rPr>
              <w:t>כמה</w:t>
            </w:r>
            <w:r w:rsidRPr="00917D66">
              <w:rPr>
                <w:rtl/>
              </w:rPr>
              <w:t xml:space="preserve"> </w:t>
            </w:r>
            <w:r w:rsidRPr="00917D66">
              <w:rPr>
                <w:rFonts w:hint="cs"/>
                <w:rtl/>
              </w:rPr>
              <w:t>מבנים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עבודות</w:t>
            </w:r>
            <w:r w:rsidRPr="00917D66">
              <w:rPr>
                <w:rtl/>
              </w:rPr>
              <w:t xml:space="preserve"> בינוי" - לרבות פיתוח, </w:t>
            </w:r>
            <w:r w:rsidRPr="00917D66">
              <w:rPr>
                <w:rFonts w:hint="cs"/>
                <w:rtl/>
              </w:rPr>
              <w:t>בינוי</w:t>
            </w:r>
            <w:r w:rsidRPr="00917D66">
              <w:rPr>
                <w:rtl/>
              </w:rPr>
              <w:t xml:space="preserve"> </w:t>
            </w:r>
            <w:r w:rsidRPr="00917D66">
              <w:rPr>
                <w:rFonts w:hint="cs"/>
                <w:rtl/>
              </w:rPr>
              <w:t>ותחזוקה</w:t>
            </w:r>
            <w:r w:rsidRPr="00917D66">
              <w:rPr>
                <w:rtl/>
              </w:rPr>
              <w:t xml:space="preserve"> של שטחים ציבוריים ו</w:t>
            </w:r>
            <w:r w:rsidRPr="00917D66">
              <w:rPr>
                <w:rFonts w:hint="cs"/>
                <w:rtl/>
              </w:rPr>
              <w:t>של</w:t>
            </w:r>
            <w:r w:rsidRPr="00917D66">
              <w:rPr>
                <w:rtl/>
              </w:rPr>
              <w:t xml:space="preserve">  תשתיות הנוגעות למבנה ולשטחים ציבוריים;</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עבודות</w:t>
            </w:r>
            <w:r w:rsidRPr="00917D66">
              <w:rPr>
                <w:rtl/>
              </w:rPr>
              <w:t xml:space="preserve"> </w:t>
            </w:r>
            <w:r w:rsidRPr="00917D66">
              <w:rPr>
                <w:rFonts w:hint="cs"/>
                <w:rtl/>
              </w:rPr>
              <w:t>תשתית</w:t>
            </w:r>
            <w:r w:rsidRPr="00917D66">
              <w:rPr>
                <w:rtl/>
              </w:rPr>
              <w:t xml:space="preserve">" - </w:t>
            </w:r>
            <w:r w:rsidRPr="00917D66">
              <w:rPr>
                <w:rFonts w:hint="cs"/>
                <w:rtl/>
              </w:rPr>
              <w:t>פעילות</w:t>
            </w:r>
            <w:r w:rsidRPr="00917D66">
              <w:rPr>
                <w:rtl/>
              </w:rPr>
              <w:t xml:space="preserve"> </w:t>
            </w:r>
            <w:r w:rsidRPr="00917D66">
              <w:rPr>
                <w:rFonts w:hint="cs"/>
                <w:rtl/>
              </w:rPr>
              <w:t>פיתוח</w:t>
            </w:r>
            <w:r w:rsidRPr="00917D66">
              <w:rPr>
                <w:rtl/>
              </w:rPr>
              <w:t xml:space="preserve">, </w:t>
            </w:r>
            <w:r w:rsidRPr="00917D66">
              <w:rPr>
                <w:rFonts w:hint="cs"/>
                <w:rtl/>
              </w:rPr>
              <w:t>תחזוקה</w:t>
            </w:r>
            <w:r w:rsidRPr="00917D66">
              <w:rPr>
                <w:rtl/>
              </w:rPr>
              <w:t xml:space="preserve"> ו</w:t>
            </w:r>
            <w:r w:rsidRPr="00917D66">
              <w:rPr>
                <w:rFonts w:hint="cs"/>
                <w:rtl/>
              </w:rPr>
              <w:t>בינוי</w:t>
            </w:r>
            <w:r w:rsidRPr="00917D66">
              <w:rPr>
                <w:rtl/>
              </w:rPr>
              <w:t xml:space="preserve"> </w:t>
            </w:r>
            <w:r w:rsidRPr="00917D66">
              <w:rPr>
                <w:rFonts w:hint="cs"/>
                <w:rtl/>
              </w:rPr>
              <w:t>של</w:t>
            </w:r>
            <w:r w:rsidRPr="00917D66">
              <w:rPr>
                <w:rtl/>
              </w:rPr>
              <w:t xml:space="preserve"> </w:t>
            </w:r>
            <w:r w:rsidRPr="00917D66">
              <w:rPr>
                <w:rFonts w:hint="cs"/>
                <w:rtl/>
              </w:rPr>
              <w:t>תשתיות</w:t>
            </w:r>
            <w:r w:rsidRPr="00917D66">
              <w:rPr>
                <w:rtl/>
              </w:rPr>
              <w:t xml:space="preserve"> </w:t>
            </w:r>
            <w:r w:rsidRPr="00917D66">
              <w:rPr>
                <w:rFonts w:hint="cs"/>
                <w:rtl/>
              </w:rPr>
              <w:t>תחבורה</w:t>
            </w:r>
            <w:r w:rsidRPr="00917D66">
              <w:rPr>
                <w:rtl/>
              </w:rPr>
              <w:t xml:space="preserve">, אנרגיה, </w:t>
            </w:r>
            <w:r w:rsidRPr="00917D66">
              <w:rPr>
                <w:rFonts w:hint="cs"/>
                <w:rtl/>
              </w:rPr>
              <w:t>תקשורת</w:t>
            </w:r>
            <w:r w:rsidRPr="00917D66">
              <w:rPr>
                <w:rtl/>
              </w:rPr>
              <w:t xml:space="preserve">, </w:t>
            </w:r>
            <w:r w:rsidRPr="00917D66">
              <w:rPr>
                <w:rFonts w:hint="cs"/>
                <w:rtl/>
              </w:rPr>
              <w:t>מים</w:t>
            </w:r>
            <w:r w:rsidRPr="00917D66">
              <w:rPr>
                <w:rtl/>
              </w:rPr>
              <w:t xml:space="preserve"> </w:t>
            </w:r>
            <w:r w:rsidRPr="00917D66">
              <w:rPr>
                <w:rFonts w:hint="cs"/>
                <w:rtl/>
              </w:rPr>
              <w:t>וביוב</w:t>
            </w:r>
            <w:r w:rsidRPr="00917D66">
              <w:rPr>
                <w:rtl/>
              </w:rPr>
              <w:t>;</w:t>
            </w:r>
          </w:p>
        </w:tc>
      </w:tr>
      <w:tr w:rsidR="00B71CE0" w:rsidRPr="00917D66" w:rsidTr="00402583">
        <w:trPr>
          <w:cantSplit/>
        </w:trPr>
        <w:tc>
          <w:tcPr>
            <w:tcW w:w="1870" w:type="dxa"/>
          </w:tcPr>
          <w:p w:rsidR="00B71CE0" w:rsidRPr="00C67933"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ע</w:t>
            </w:r>
            <w:r w:rsidRPr="00917D66">
              <w:rPr>
                <w:rtl/>
              </w:rPr>
              <w:t xml:space="preserve">ובד" - </w:t>
            </w:r>
            <w:r w:rsidR="00402C11" w:rsidRPr="00917D66">
              <w:rPr>
                <w:rFonts w:hint="cs"/>
                <w:rtl/>
              </w:rPr>
              <w:t>עובד</w:t>
            </w:r>
            <w:r w:rsidR="00402C11" w:rsidRPr="00917D66">
              <w:rPr>
                <w:rtl/>
              </w:rPr>
              <w:t xml:space="preserve"> </w:t>
            </w:r>
            <w:r w:rsidR="00402C11" w:rsidRPr="00917D66">
              <w:rPr>
                <w:rFonts w:hint="cs"/>
                <w:rtl/>
              </w:rPr>
              <w:t>ה</w:t>
            </w:r>
            <w:r w:rsidR="0093303E" w:rsidRPr="00917D66">
              <w:rPr>
                <w:rFonts w:hint="cs"/>
                <w:rtl/>
              </w:rPr>
              <w:t>מועסק</w:t>
            </w:r>
            <w:r w:rsidR="0093303E" w:rsidRPr="00917D66">
              <w:rPr>
                <w:rtl/>
              </w:rPr>
              <w:t xml:space="preserve"> </w:t>
            </w:r>
            <w:r w:rsidR="0093303E" w:rsidRPr="00917D66">
              <w:rPr>
                <w:rFonts w:hint="cs"/>
                <w:rtl/>
              </w:rPr>
              <w:t>בגבולות</w:t>
            </w:r>
            <w:r w:rsidR="0093303E" w:rsidRPr="00917D66">
              <w:rPr>
                <w:rtl/>
              </w:rPr>
              <w:t xml:space="preserve"> </w:t>
            </w:r>
            <w:r w:rsidR="0093303E" w:rsidRPr="00917D66">
              <w:rPr>
                <w:rFonts w:hint="cs"/>
                <w:rtl/>
              </w:rPr>
              <w:t>מדינת</w:t>
            </w:r>
            <w:r w:rsidR="0093303E" w:rsidRPr="00917D66">
              <w:rPr>
                <w:rtl/>
              </w:rPr>
              <w:t xml:space="preserve"> </w:t>
            </w:r>
            <w:r w:rsidR="0093303E" w:rsidRPr="00917D66">
              <w:rPr>
                <w:rFonts w:hint="cs"/>
                <w:rtl/>
              </w:rPr>
              <w:t>ישראל</w:t>
            </w:r>
            <w:r w:rsidR="0093303E" w:rsidRPr="00917D66">
              <w:rPr>
                <w:rtl/>
              </w:rPr>
              <w:t xml:space="preserve">, </w:t>
            </w:r>
            <w:r w:rsidRPr="00917D66">
              <w:rPr>
                <w:rtl/>
              </w:rPr>
              <w:t xml:space="preserve">לרבות שוטר וסוהר מתנדב, </w:t>
            </w:r>
            <w:r w:rsidRPr="00917D66">
              <w:rPr>
                <w:rFonts w:hint="cs"/>
                <w:rtl/>
              </w:rPr>
              <w:t>חייל</w:t>
            </w:r>
            <w:r w:rsidRPr="00917D66">
              <w:rPr>
                <w:rtl/>
              </w:rPr>
              <w:t xml:space="preserve">, מי שמועסק, ומי שנותן שירות </w:t>
            </w:r>
            <w:proofErr w:type="spellStart"/>
            <w:r w:rsidRPr="00917D66">
              <w:rPr>
                <w:rtl/>
              </w:rPr>
              <w:t>בחצריו</w:t>
            </w:r>
            <w:proofErr w:type="spellEnd"/>
            <w:r w:rsidRPr="00917D66">
              <w:rPr>
                <w:rtl/>
              </w:rPr>
              <w:t xml:space="preserve"> של מעסיק מדי יום, בין </w:t>
            </w:r>
            <w:r w:rsidRPr="00917D66">
              <w:rPr>
                <w:rFonts w:hint="cs"/>
                <w:rtl/>
              </w:rPr>
              <w:t>ש</w:t>
            </w:r>
            <w:r w:rsidRPr="00917D66">
              <w:rPr>
                <w:rtl/>
              </w:rPr>
              <w:t xml:space="preserve">מתקיימים עם המעסיק יחסי עבודה </w:t>
            </w:r>
            <w:r w:rsidRPr="00917D66">
              <w:rPr>
                <w:rFonts w:hint="cs"/>
                <w:rtl/>
              </w:rPr>
              <w:t>ובין</w:t>
            </w:r>
            <w:r w:rsidRPr="00917D66">
              <w:rPr>
                <w:rtl/>
              </w:rPr>
              <w:t xml:space="preserve"> שלא מתקיימים, ואולם לעניין תקנות שעת חירום אלה - </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6D78E1" w:rsidRPr="00917D66" w:rsidRDefault="00B71CE0" w:rsidP="00B71CE0">
            <w:pPr>
              <w:pStyle w:val="TableBlock"/>
              <w:numPr>
                <w:ilvl w:val="0"/>
                <w:numId w:val="51"/>
              </w:numPr>
              <w:autoSpaceDE/>
              <w:autoSpaceDN/>
              <w:adjustRightInd/>
              <w:contextualSpacing/>
              <w:textAlignment w:val="auto"/>
            </w:pPr>
            <w:r w:rsidRPr="00917D66">
              <w:rPr>
                <w:rFonts w:hint="cs"/>
                <w:rtl/>
              </w:rPr>
              <w:t xml:space="preserve">לא יראו כעובד משרד ממשלתי  - שר וסגן שר </w:t>
            </w:r>
            <w:r w:rsidRPr="00917D66">
              <w:rPr>
                <w:rFonts w:hint="eastAsia"/>
                <w:rtl/>
              </w:rPr>
              <w:t>ועובדי</w:t>
            </w:r>
            <w:r w:rsidRPr="00917D66">
              <w:rPr>
                <w:rtl/>
              </w:rPr>
              <w:t xml:space="preserve"> </w:t>
            </w:r>
            <w:r w:rsidRPr="00917D66">
              <w:rPr>
                <w:rFonts w:hint="eastAsia"/>
                <w:rtl/>
              </w:rPr>
              <w:t>לשכותיהם</w:t>
            </w:r>
            <w:r w:rsidRPr="00917D66">
              <w:rPr>
                <w:rtl/>
              </w:rPr>
              <w:t>,</w:t>
            </w:r>
            <w:r w:rsidRPr="00917D66">
              <w:rPr>
                <w:rFonts w:hint="cs"/>
                <w:rtl/>
              </w:rPr>
              <w:t xml:space="preserve"> עובדי </w:t>
            </w:r>
            <w:proofErr w:type="spellStart"/>
            <w:r w:rsidRPr="00917D66">
              <w:rPr>
                <w:rFonts w:hint="eastAsia"/>
                <w:rtl/>
              </w:rPr>
              <w:t>מינהל</w:t>
            </w:r>
            <w:proofErr w:type="spellEnd"/>
            <w:r w:rsidRPr="00917D66">
              <w:rPr>
                <w:rtl/>
              </w:rPr>
              <w:t xml:space="preserve"> החירום במשרד הפנים</w:t>
            </w:r>
            <w:r w:rsidRPr="00917D66">
              <w:rPr>
                <w:rFonts w:hint="cs"/>
                <w:rtl/>
              </w:rPr>
              <w:t xml:space="preserve">, </w:t>
            </w:r>
            <w:r w:rsidR="00701758" w:rsidRPr="00917D66">
              <w:rPr>
                <w:rFonts w:hint="cs"/>
                <w:rtl/>
              </w:rPr>
              <w:t>עובד משרד ה</w:t>
            </w:r>
            <w:r w:rsidR="0073135E" w:rsidRPr="00917D66">
              <w:rPr>
                <w:rFonts w:hint="cs"/>
                <w:rtl/>
              </w:rPr>
              <w:t>עלייה ו</w:t>
            </w:r>
            <w:r w:rsidR="00701758" w:rsidRPr="00917D66">
              <w:rPr>
                <w:rFonts w:hint="cs"/>
                <w:rtl/>
              </w:rPr>
              <w:t xml:space="preserve">קליטה אשר הוצב במקבץ יחידות דיור </w:t>
            </w:r>
            <w:r w:rsidRPr="00917D66">
              <w:rPr>
                <w:rFonts w:hint="cs"/>
                <w:rtl/>
              </w:rPr>
              <w:t xml:space="preserve">וכן עובדי אבטחה, הסעדה, ניקיון או מחשוב; </w:t>
            </w:r>
            <w:r w:rsidR="0064679B" w:rsidRPr="00917D66">
              <w:rPr>
                <w:rFonts w:hint="cs"/>
                <w:rtl/>
              </w:rPr>
              <w:t>לעניין</w:t>
            </w:r>
            <w:r w:rsidR="00701758" w:rsidRPr="00917D66">
              <w:rPr>
                <w:rFonts w:hint="cs"/>
                <w:rtl/>
              </w:rPr>
              <w:t>;</w:t>
            </w:r>
          </w:p>
          <w:p w:rsidR="00B71CE0" w:rsidRPr="00917D66" w:rsidRDefault="006D78E1" w:rsidP="00917D66">
            <w:pPr>
              <w:pStyle w:val="TableBlock"/>
              <w:tabs>
                <w:tab w:val="clear" w:pos="624"/>
              </w:tabs>
              <w:autoSpaceDE/>
              <w:autoSpaceDN/>
              <w:adjustRightInd/>
              <w:contextualSpacing/>
              <w:textAlignment w:val="auto"/>
            </w:pPr>
            <w:r w:rsidRPr="00917D66">
              <w:rPr>
                <w:rFonts w:hint="cs"/>
                <w:rtl/>
              </w:rPr>
              <w:t xml:space="preserve">בפסקה זו, "מקבץ יחידות דיור" - </w:t>
            </w:r>
            <w:r w:rsidR="0064679B" w:rsidRPr="00917D66">
              <w:rPr>
                <w:rFonts w:hint="cs"/>
                <w:rtl/>
              </w:rPr>
              <w:t xml:space="preserve"> </w:t>
            </w:r>
            <w:r w:rsidR="0073135E" w:rsidRPr="00917D66">
              <w:rPr>
                <w:rFonts w:hint="cs"/>
                <w:rtl/>
              </w:rPr>
              <w:t>מקבץ דירות המיועד למגורי עולים קשישים הזכאים לסיוע בדיור ציבורי</w:t>
            </w:r>
            <w:r w:rsidR="00D208BA" w:rsidRPr="00917D66">
              <w:rPr>
                <w:rFonts w:hint="cs"/>
                <w:rtl/>
              </w:rPr>
              <w:t>, הבנוי במבנה אחד או בכמה במבנים סמוכים,</w:t>
            </w:r>
            <w:r w:rsidR="0073135E" w:rsidRPr="00917D66">
              <w:rPr>
                <w:rFonts w:hint="cs"/>
                <w:rtl/>
              </w:rPr>
              <w:t xml:space="preserve"> הממומן על ידי משרד העלייה והקליטה;</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51949">
            <w:pPr>
              <w:pStyle w:val="TableBlock"/>
              <w:numPr>
                <w:ilvl w:val="0"/>
                <w:numId w:val="51"/>
              </w:numPr>
              <w:autoSpaceDE/>
              <w:autoSpaceDN/>
              <w:adjustRightInd/>
              <w:contextualSpacing/>
              <w:textAlignment w:val="auto"/>
              <w:rPr>
                <w:rtl/>
              </w:rPr>
            </w:pPr>
            <w:r w:rsidRPr="00917D66">
              <w:rPr>
                <w:rFonts w:hint="cs"/>
                <w:rtl/>
              </w:rPr>
              <w:t xml:space="preserve">לא יראו כעובד רשות מקומית  - </w:t>
            </w:r>
            <w:r w:rsidR="00B51949">
              <w:rPr>
                <w:rFonts w:hint="cs"/>
                <w:rtl/>
              </w:rPr>
              <w:t>ראש רשות מקומית</w:t>
            </w:r>
            <w:r w:rsidR="00BB306A">
              <w:rPr>
                <w:rFonts w:hint="cs"/>
                <w:rtl/>
              </w:rPr>
              <w:t xml:space="preserve">, סגן ראש </w:t>
            </w:r>
            <w:r w:rsidR="00B51949">
              <w:rPr>
                <w:rFonts w:hint="cs"/>
                <w:rtl/>
              </w:rPr>
              <w:t>רשות מקומית</w:t>
            </w:r>
            <w:r w:rsidR="00BB306A">
              <w:rPr>
                <w:rFonts w:hint="cs"/>
                <w:rtl/>
              </w:rPr>
              <w:t xml:space="preserve">, </w:t>
            </w:r>
            <w:r w:rsidR="00C0434F" w:rsidRPr="00917D66">
              <w:rPr>
                <w:rFonts w:hint="eastAsia"/>
                <w:rtl/>
              </w:rPr>
              <w:t>רב</w:t>
            </w:r>
            <w:r w:rsidR="00010362" w:rsidRPr="00917D66">
              <w:rPr>
                <w:rFonts w:hint="cs"/>
                <w:rtl/>
              </w:rPr>
              <w:t xml:space="preserve"> </w:t>
            </w:r>
            <w:r w:rsidR="00B51949">
              <w:rPr>
                <w:rFonts w:hint="cs"/>
                <w:rtl/>
              </w:rPr>
              <w:t>רשות מקומית</w:t>
            </w:r>
            <w:r w:rsidR="00C0434F" w:rsidRPr="00917D66">
              <w:rPr>
                <w:rtl/>
              </w:rPr>
              <w:t xml:space="preserve">, </w:t>
            </w:r>
            <w:r w:rsidR="008B7014" w:rsidRPr="00917D66">
              <w:rPr>
                <w:rFonts w:hint="cs"/>
                <w:rtl/>
              </w:rPr>
              <w:t xml:space="preserve">עובד סוציאלי </w:t>
            </w:r>
            <w:r w:rsidR="00164BF6" w:rsidRPr="00917D66">
              <w:rPr>
                <w:rFonts w:hint="cs"/>
                <w:rtl/>
              </w:rPr>
              <w:t xml:space="preserve">שמונה </w:t>
            </w:r>
            <w:r w:rsidR="00AD6BDF" w:rsidRPr="00917D66">
              <w:rPr>
                <w:rFonts w:hint="cs"/>
                <w:rtl/>
              </w:rPr>
              <w:t xml:space="preserve">לפי </w:t>
            </w:r>
            <w:r w:rsidR="00164BF6" w:rsidRPr="00917D66">
              <w:rPr>
                <w:rFonts w:hint="cs"/>
                <w:rtl/>
              </w:rPr>
              <w:t>חוק</w:t>
            </w:r>
            <w:r w:rsidR="00537A32" w:rsidRPr="00917D66">
              <w:rPr>
                <w:rFonts w:hint="cs"/>
                <w:rtl/>
              </w:rPr>
              <w:t xml:space="preserve"> </w:t>
            </w:r>
            <w:r w:rsidR="00AD6BDF" w:rsidRPr="00917D66">
              <w:rPr>
                <w:rFonts w:hint="cs"/>
                <w:rtl/>
              </w:rPr>
              <w:t>ו</w:t>
            </w:r>
            <w:r w:rsidRPr="00917D66">
              <w:rPr>
                <w:rFonts w:hint="eastAsia"/>
                <w:rtl/>
              </w:rPr>
              <w:t>מי</w:t>
            </w:r>
            <w:r w:rsidRPr="00917D66">
              <w:rPr>
                <w:rtl/>
              </w:rPr>
              <w:t xml:space="preserve"> </w:t>
            </w:r>
            <w:r w:rsidRPr="00917D66">
              <w:rPr>
                <w:rFonts w:hint="eastAsia"/>
                <w:rtl/>
              </w:rPr>
              <w:t>שעיקר</w:t>
            </w:r>
            <w:r w:rsidRPr="00917D66">
              <w:rPr>
                <w:rFonts w:hint="cs"/>
                <w:rtl/>
              </w:rPr>
              <w:t xml:space="preserve"> עיסוקו בפינוי אשפה או עובד במוקד עירוני לרבות מוקד חירום וחדר מצב;</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51"/>
              </w:numPr>
              <w:autoSpaceDE/>
              <w:autoSpaceDN/>
              <w:adjustRightInd/>
              <w:contextualSpacing/>
              <w:textAlignment w:val="auto"/>
              <w:rPr>
                <w:rtl/>
              </w:rPr>
            </w:pPr>
            <w:r w:rsidRPr="00917D66">
              <w:rPr>
                <w:rFonts w:hint="cs"/>
                <w:rtl/>
              </w:rPr>
              <w:t xml:space="preserve">לא יראו כעובד מועצה דתית - מי שעיקר עיסוקו </w:t>
            </w:r>
            <w:r w:rsidRPr="00917D66">
              <w:rPr>
                <w:rFonts w:hint="eastAsia"/>
                <w:rtl/>
              </w:rPr>
              <w:t>ב</w:t>
            </w:r>
            <w:r w:rsidRPr="00917D66">
              <w:rPr>
                <w:rFonts w:hint="cs"/>
                <w:rtl/>
              </w:rPr>
              <w:t xml:space="preserve">שירותי </w:t>
            </w:r>
            <w:r w:rsidRPr="00917D66">
              <w:rPr>
                <w:rFonts w:hint="eastAsia"/>
                <w:rtl/>
              </w:rPr>
              <w:t>קבורה</w:t>
            </w:r>
            <w:r w:rsidRPr="00917D66">
              <w:rPr>
                <w:rtl/>
              </w:rPr>
              <w:t>,</w:t>
            </w:r>
            <w:r w:rsidRPr="00917D66">
              <w:rPr>
                <w:rFonts w:hint="cs"/>
                <w:rtl/>
              </w:rPr>
              <w:t xml:space="preserve"> כשרות או מקוואות;</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רשות</w:t>
            </w:r>
            <w:r w:rsidRPr="00917D66">
              <w:rPr>
                <w:rtl/>
              </w:rPr>
              <w:t xml:space="preserve"> </w:t>
            </w:r>
            <w:r w:rsidRPr="00917D66">
              <w:rPr>
                <w:rFonts w:hint="cs"/>
                <w:rtl/>
              </w:rPr>
              <w:t>מקומית</w:t>
            </w:r>
            <w:r w:rsidRPr="00917D66">
              <w:rPr>
                <w:rtl/>
              </w:rPr>
              <w:t xml:space="preserve">" - </w:t>
            </w:r>
            <w:r w:rsidRPr="00917D66">
              <w:rPr>
                <w:rFonts w:hint="cs"/>
                <w:rtl/>
              </w:rPr>
              <w:t>לרבות</w:t>
            </w:r>
            <w:r w:rsidRPr="00917D66">
              <w:rPr>
                <w:rtl/>
              </w:rPr>
              <w:t xml:space="preserve"> </w:t>
            </w:r>
            <w:r w:rsidRPr="00917D66">
              <w:rPr>
                <w:rFonts w:hint="cs"/>
                <w:rtl/>
              </w:rPr>
              <w:t>חברה</w:t>
            </w:r>
            <w:r w:rsidRPr="00917D66">
              <w:rPr>
                <w:rtl/>
              </w:rPr>
              <w:t xml:space="preserve"> </w:t>
            </w:r>
            <w:r w:rsidRPr="00917D66">
              <w:rPr>
                <w:rFonts w:hint="cs"/>
                <w:rtl/>
              </w:rPr>
              <w:t>עירונית</w:t>
            </w:r>
            <w:r w:rsidRPr="00917D66">
              <w:rPr>
                <w:rtl/>
              </w:rPr>
              <w:t xml:space="preserve">, </w:t>
            </w:r>
            <w:r w:rsidRPr="00917D66">
              <w:rPr>
                <w:rFonts w:hint="cs"/>
                <w:rtl/>
              </w:rPr>
              <w:t>חברת</w:t>
            </w:r>
            <w:r w:rsidRPr="00917D66">
              <w:rPr>
                <w:rtl/>
              </w:rPr>
              <w:t xml:space="preserve"> </w:t>
            </w:r>
            <w:r w:rsidRPr="00917D66">
              <w:rPr>
                <w:rFonts w:hint="cs"/>
                <w:rtl/>
              </w:rPr>
              <w:t>בת</w:t>
            </w:r>
            <w:r w:rsidRPr="00917D66">
              <w:rPr>
                <w:rtl/>
              </w:rPr>
              <w:t xml:space="preserve"> </w:t>
            </w:r>
            <w:r w:rsidRPr="00917D66">
              <w:rPr>
                <w:rFonts w:hint="cs"/>
                <w:rtl/>
              </w:rPr>
              <w:t>עירונית</w:t>
            </w:r>
            <w:r w:rsidRPr="00917D66">
              <w:rPr>
                <w:rtl/>
              </w:rPr>
              <w:t xml:space="preserve"> </w:t>
            </w:r>
            <w:r w:rsidRPr="00917D66">
              <w:rPr>
                <w:rFonts w:hint="cs"/>
                <w:rtl/>
              </w:rPr>
              <w:t>ואיגוד</w:t>
            </w:r>
            <w:r w:rsidRPr="00917D66">
              <w:rPr>
                <w:rtl/>
              </w:rPr>
              <w:t xml:space="preserve"> </w:t>
            </w:r>
            <w:r w:rsidRPr="00917D66">
              <w:rPr>
                <w:rFonts w:hint="cs"/>
                <w:rtl/>
              </w:rPr>
              <w:t>ערים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 xml:space="preserve">"תאגיד" - כהגדרתו בסעיף 21 לחוק יסודות התקציב, </w:t>
            </w:r>
            <w:proofErr w:type="spellStart"/>
            <w:r w:rsidRPr="00917D66">
              <w:rPr>
                <w:rFonts w:hint="cs"/>
                <w:rtl/>
              </w:rPr>
              <w:t>התשמ</w:t>
            </w:r>
            <w:r w:rsidRPr="00917D66">
              <w:rPr>
                <w:rtl/>
              </w:rPr>
              <w:t>"ה</w:t>
            </w:r>
            <w:proofErr w:type="spellEnd"/>
            <w:r w:rsidRPr="00917D66">
              <w:rPr>
                <w:rtl/>
              </w:rPr>
              <w:t xml:space="preserve"> – 1985;</w:t>
            </w:r>
          </w:p>
        </w:tc>
      </w:tr>
      <w:tr w:rsidR="00B71CE0" w:rsidRPr="00917D66" w:rsidTr="00402583">
        <w:trPr>
          <w:cantSplit/>
        </w:trPr>
        <w:tc>
          <w:tcPr>
            <w:tcW w:w="1870" w:type="dxa"/>
          </w:tcPr>
          <w:p w:rsidR="00B71CE0" w:rsidRPr="00917D66" w:rsidRDefault="00B71CE0" w:rsidP="00402583">
            <w:pPr>
              <w:pStyle w:val="TableSideHeading"/>
              <w:outlineLvl w:val="9"/>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402583">
            <w:pPr>
              <w:pStyle w:val="TableBlockOutdent"/>
              <w:rPr>
                <w:rtl/>
              </w:rPr>
            </w:pPr>
            <w:r w:rsidRPr="00917D66">
              <w:rPr>
                <w:rtl/>
              </w:rPr>
              <w:t>"</w:t>
            </w:r>
            <w:r w:rsidRPr="00917D66">
              <w:rPr>
                <w:rFonts w:hint="cs"/>
                <w:rtl/>
              </w:rPr>
              <w:t>תעשייה</w:t>
            </w:r>
            <w:r w:rsidRPr="00917D66">
              <w:rPr>
                <w:rtl/>
              </w:rPr>
              <w:t xml:space="preserve"> </w:t>
            </w:r>
            <w:r w:rsidRPr="00917D66">
              <w:rPr>
                <w:rFonts w:hint="cs"/>
                <w:rtl/>
              </w:rPr>
              <w:t>ביטחונית</w:t>
            </w:r>
            <w:r w:rsidRPr="00917D66">
              <w:rPr>
                <w:rtl/>
              </w:rPr>
              <w:t xml:space="preserve">" - </w:t>
            </w:r>
            <w:r w:rsidRPr="00917D66">
              <w:rPr>
                <w:rFonts w:hint="cs"/>
                <w:rtl/>
              </w:rPr>
              <w:t>כל</w:t>
            </w:r>
            <w:r w:rsidRPr="00917D66">
              <w:rPr>
                <w:rtl/>
              </w:rPr>
              <w:t xml:space="preserve"> </w:t>
            </w:r>
            <w:r w:rsidRPr="00917D66">
              <w:rPr>
                <w:rFonts w:hint="cs"/>
                <w:rtl/>
              </w:rPr>
              <w:t>אחד</w:t>
            </w:r>
            <w:r w:rsidRPr="00917D66">
              <w:rPr>
                <w:rtl/>
              </w:rPr>
              <w:t xml:space="preserve"> </w:t>
            </w:r>
            <w:r w:rsidRPr="00917D66">
              <w:rPr>
                <w:rFonts w:hint="cs"/>
                <w:rtl/>
              </w:rPr>
              <w:t>מאלה</w:t>
            </w:r>
            <w:r w:rsidRPr="00917D66">
              <w:rPr>
                <w:rtl/>
              </w:rPr>
              <w:t>:</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pPr>
            <w:proofErr w:type="spellStart"/>
            <w:r w:rsidRPr="00917D66">
              <w:rPr>
                <w:rtl/>
              </w:rPr>
              <w:t>אלתא</w:t>
            </w:r>
            <w:proofErr w:type="spellEnd"/>
            <w:r w:rsidRPr="00917D66">
              <w:rPr>
                <w:rtl/>
              </w:rPr>
              <w:t xml:space="preserve"> מערכות בע"מ;</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pPr>
            <w:r w:rsidRPr="00917D66">
              <w:rPr>
                <w:rtl/>
              </w:rPr>
              <w:t>תעשיה אווירית בע"מ;</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pPr>
            <w:r w:rsidRPr="00917D66">
              <w:rPr>
                <w:rtl/>
              </w:rPr>
              <w:t>רפא"ל - מערכות לחימה מתקדמות בע"מ;</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pPr>
            <w:r w:rsidRPr="00917D66">
              <w:rPr>
                <w:rtl/>
              </w:rPr>
              <w:t>התקני מצב מוצק (המ"מ) בע"מ;</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pPr>
            <w:r w:rsidRPr="00917D66">
              <w:rPr>
                <w:rtl/>
              </w:rPr>
              <w:t>אלביט מערכות בע"</w:t>
            </w:r>
            <w:r w:rsidRPr="00917D66">
              <w:rPr>
                <w:rFonts w:hint="cs"/>
                <w:rtl/>
              </w:rPr>
              <w:t>מ</w:t>
            </w:r>
            <w:r w:rsidRPr="00917D66">
              <w:rPr>
                <w:rtl/>
              </w:rPr>
              <w:t>;</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rPr>
                <w:rtl/>
              </w:rPr>
            </w:pPr>
            <w:r w:rsidRPr="00917D66">
              <w:rPr>
                <w:rtl/>
              </w:rPr>
              <w:t>תומר חברה ממשלתית;</w:t>
            </w:r>
          </w:p>
        </w:tc>
      </w:tr>
      <w:tr w:rsidR="00B71CE0" w:rsidRPr="00917D66" w:rsidTr="00402583">
        <w:trPr>
          <w:cantSplit/>
          <w:trHeight w:val="60"/>
        </w:trPr>
        <w:tc>
          <w:tcPr>
            <w:tcW w:w="1870" w:type="dxa"/>
          </w:tcPr>
          <w:p w:rsidR="00B71CE0" w:rsidRPr="00917D66" w:rsidRDefault="00B71CE0" w:rsidP="00402583">
            <w:pPr>
              <w:pStyle w:val="TableSideHeading"/>
            </w:pPr>
            <w:r w:rsidRPr="00917D66">
              <w:rPr>
                <w:rtl/>
              </w:rPr>
              <w:br/>
            </w: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8"/>
              </w:numPr>
              <w:tabs>
                <w:tab w:val="left" w:pos="624"/>
              </w:tabs>
              <w:autoSpaceDE/>
              <w:autoSpaceDN/>
              <w:adjustRightInd/>
              <w:contextualSpacing/>
              <w:textAlignment w:val="auto"/>
              <w:rPr>
                <w:rtl/>
              </w:rPr>
            </w:pPr>
            <w:r w:rsidRPr="00917D66">
              <w:rPr>
                <w:rFonts w:hint="cs"/>
                <w:rtl/>
              </w:rPr>
              <w:t>חברה</w:t>
            </w:r>
            <w:r w:rsidRPr="00917D66">
              <w:rPr>
                <w:rtl/>
              </w:rPr>
              <w:t xml:space="preserve"> בת כהגדרתה בחוק ניירות ערך, </w:t>
            </w:r>
            <w:r w:rsidRPr="00917D66">
              <w:rPr>
                <w:rFonts w:hint="cs"/>
                <w:rtl/>
              </w:rPr>
              <w:t>התשכ</w:t>
            </w:r>
            <w:r w:rsidRPr="00917D66">
              <w:rPr>
                <w:rtl/>
              </w:rPr>
              <w:t>"ח-1968</w:t>
            </w:r>
            <w:r w:rsidRPr="00917D66">
              <w:rPr>
                <w:rStyle w:val="af1"/>
                <w:rtl/>
              </w:rPr>
              <w:footnoteReference w:id="8"/>
            </w:r>
            <w:r w:rsidRPr="00917D66">
              <w:rPr>
                <w:rtl/>
              </w:rPr>
              <w:t xml:space="preserve"> של חברה המנויה בפסקאות (1) עד (6) וחברה קשורה כהגדרתה באותו חוק לחברה המנויה בפסקאות האמורות.</w:t>
            </w:r>
          </w:p>
        </w:tc>
      </w:tr>
      <w:tr w:rsidR="00B71CE0" w:rsidRPr="00917D66" w:rsidTr="00402583">
        <w:trPr>
          <w:cantSplit/>
        </w:trPr>
        <w:tc>
          <w:tcPr>
            <w:tcW w:w="1870" w:type="dxa"/>
          </w:tcPr>
          <w:p w:rsidR="00B71CE0" w:rsidRPr="00917D66" w:rsidRDefault="00B71CE0" w:rsidP="00402583">
            <w:pPr>
              <w:pStyle w:val="TableSideHeading"/>
              <w:rPr>
                <w:rtl/>
              </w:rPr>
            </w:pPr>
            <w:r w:rsidRPr="00917D66">
              <w:rPr>
                <w:rFonts w:hint="cs"/>
                <w:rtl/>
              </w:rPr>
              <w:t>הגבלת</w:t>
            </w:r>
            <w:r w:rsidRPr="00917D66">
              <w:rPr>
                <w:rtl/>
              </w:rPr>
              <w:t xml:space="preserve"> </w:t>
            </w:r>
            <w:r w:rsidRPr="00917D66">
              <w:rPr>
                <w:rFonts w:hint="cs"/>
                <w:rtl/>
              </w:rPr>
              <w:t>מספר</w:t>
            </w:r>
            <w:r w:rsidRPr="00917D66">
              <w:rPr>
                <w:rtl/>
              </w:rPr>
              <w:t xml:space="preserve"> </w:t>
            </w:r>
            <w:r w:rsidRPr="00917D66">
              <w:rPr>
                <w:rFonts w:hint="cs"/>
                <w:rtl/>
              </w:rPr>
              <w:t>העובדים</w:t>
            </w:r>
            <w:r w:rsidRPr="00917D66">
              <w:rPr>
                <w:rtl/>
              </w:rPr>
              <w:t xml:space="preserve"> </w:t>
            </w:r>
            <w:r w:rsidRPr="00917D66">
              <w:rPr>
                <w:rFonts w:hint="cs"/>
                <w:rtl/>
              </w:rPr>
              <w:t>במקום</w:t>
            </w:r>
            <w:r w:rsidRPr="00917D66">
              <w:rPr>
                <w:rtl/>
              </w:rPr>
              <w:t xml:space="preserve"> </w:t>
            </w:r>
            <w:r w:rsidRPr="00917D66">
              <w:rPr>
                <w:rFonts w:hint="cs"/>
                <w:rtl/>
              </w:rPr>
              <w:t>עבודה</w:t>
            </w:r>
          </w:p>
        </w:tc>
        <w:tc>
          <w:tcPr>
            <w:tcW w:w="624" w:type="dxa"/>
          </w:tcPr>
          <w:p w:rsidR="00B71CE0" w:rsidRPr="00917D66" w:rsidRDefault="00B71CE0" w:rsidP="00B71CE0">
            <w:pPr>
              <w:pStyle w:val="TableText"/>
              <w:numPr>
                <w:ilvl w:val="0"/>
                <w:numId w:val="43"/>
              </w:numPr>
              <w:autoSpaceDE/>
              <w:autoSpaceDN/>
              <w:adjustRightInd/>
              <w:ind w:right="0"/>
              <w:contextualSpacing/>
              <w:textAlignment w:val="auto"/>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pPr>
            <w:r w:rsidRPr="00917D66">
              <w:rPr>
                <w:rFonts w:hint="cs"/>
                <w:rtl/>
              </w:rPr>
              <w:t>במקום</w:t>
            </w:r>
            <w:r w:rsidRPr="00917D66">
              <w:rPr>
                <w:rtl/>
              </w:rPr>
              <w:t xml:space="preserve"> עבודה לא ישהו בו זמנית יותר מ-10 עובדים או 30 אחוזים ממצבת העובדים, לפי הגבוה </w:t>
            </w:r>
            <w:proofErr w:type="spellStart"/>
            <w:r w:rsidRPr="00917D66">
              <w:rPr>
                <w:rFonts w:hint="cs"/>
                <w:rtl/>
              </w:rPr>
              <w:t>מביניהם</w:t>
            </w:r>
            <w:proofErr w:type="spellEnd"/>
            <w:r w:rsidRPr="00917D66">
              <w:rPr>
                <w:rtl/>
              </w:rPr>
              <w:t xml:space="preserve"> (להלן - מספר העובדים המרבי המותר לשהייה בו זמנית).</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pPr>
            <w:r w:rsidRPr="00917D66">
              <w:rPr>
                <w:rFonts w:hint="cs"/>
                <w:rtl/>
              </w:rPr>
              <w:t>על</w:t>
            </w:r>
            <w:r w:rsidRPr="00917D66">
              <w:rPr>
                <w:rtl/>
              </w:rPr>
              <w:t xml:space="preserve"> אף האמור </w:t>
            </w:r>
            <w:r w:rsidRPr="00917D66">
              <w:rPr>
                <w:rFonts w:hint="cs"/>
                <w:rtl/>
              </w:rPr>
              <w:t>בתקנת</w:t>
            </w:r>
            <w:r w:rsidRPr="00917D66">
              <w:rPr>
                <w:rtl/>
              </w:rPr>
              <w:t xml:space="preserve"> </w:t>
            </w:r>
            <w:r w:rsidRPr="00917D66">
              <w:rPr>
                <w:rFonts w:hint="cs"/>
                <w:rtl/>
              </w:rPr>
              <w:t>משנה</w:t>
            </w:r>
            <w:r w:rsidRPr="00917D66">
              <w:rPr>
                <w:rtl/>
              </w:rPr>
              <w:t xml:space="preserve"> (א), מספר העובדים המרבי המותר לשהייה בו זמנית בגופים המפורטים להלן יהיה כמפורט </w:t>
            </w:r>
            <w:r w:rsidRPr="00917D66">
              <w:rPr>
                <w:rFonts w:hint="cs"/>
                <w:rtl/>
              </w:rPr>
              <w:t>לצידם</w:t>
            </w:r>
            <w:r w:rsidRPr="00917D66">
              <w:rPr>
                <w:rtl/>
              </w:rPr>
              <w:t xml:space="preserve">, </w:t>
            </w:r>
            <w:r w:rsidRPr="00917D66">
              <w:rPr>
                <w:rFonts w:hint="cs"/>
                <w:rtl/>
              </w:rPr>
              <w:t>ובלבד</w:t>
            </w:r>
            <w:r w:rsidRPr="00917D66">
              <w:rPr>
                <w:rtl/>
              </w:rPr>
              <w:t xml:space="preserve"> שהגופים צמצמו </w:t>
            </w:r>
            <w:r w:rsidRPr="00917D66">
              <w:rPr>
                <w:rFonts w:hint="cs"/>
                <w:rtl/>
              </w:rPr>
              <w:t>ככל</w:t>
            </w:r>
            <w:r w:rsidRPr="00917D66">
              <w:rPr>
                <w:rtl/>
              </w:rPr>
              <w:t xml:space="preserve"> </w:t>
            </w:r>
            <w:r w:rsidRPr="00917D66">
              <w:rPr>
                <w:rFonts w:hint="cs"/>
                <w:rtl/>
              </w:rPr>
              <w:t>האפשר</w:t>
            </w:r>
            <w:r w:rsidRPr="00917D66">
              <w:rPr>
                <w:rtl/>
              </w:rPr>
              <w:t xml:space="preserve"> </w:t>
            </w:r>
            <w:r w:rsidRPr="00917D66">
              <w:rPr>
                <w:rFonts w:hint="cs"/>
                <w:rtl/>
              </w:rPr>
              <w:t>את</w:t>
            </w:r>
            <w:r w:rsidRPr="00917D66">
              <w:rPr>
                <w:rtl/>
              </w:rPr>
              <w:t xml:space="preserve"> </w:t>
            </w:r>
            <w:r w:rsidRPr="00917D66">
              <w:rPr>
                <w:rFonts w:hint="cs"/>
                <w:rtl/>
              </w:rPr>
              <w:t>מספר</w:t>
            </w:r>
            <w:r w:rsidRPr="00917D66">
              <w:rPr>
                <w:rtl/>
              </w:rPr>
              <w:t xml:space="preserve"> </w:t>
            </w:r>
            <w:r w:rsidRPr="00917D66">
              <w:rPr>
                <w:rFonts w:hint="cs"/>
                <w:rtl/>
              </w:rPr>
              <w:t>העובדים</w:t>
            </w:r>
            <w:r w:rsidRPr="00917D66">
              <w:rPr>
                <w:rtl/>
              </w:rPr>
              <w:t xml:space="preserve"> </w:t>
            </w:r>
            <w:r w:rsidRPr="00917D66">
              <w:rPr>
                <w:rFonts w:hint="cs"/>
                <w:rtl/>
              </w:rPr>
              <w:t>למספר</w:t>
            </w:r>
            <w:r w:rsidRPr="00917D66">
              <w:rPr>
                <w:rtl/>
              </w:rPr>
              <w:t xml:space="preserve"> הדרוש לצורך הבטחת </w:t>
            </w:r>
            <w:r w:rsidRPr="00917D66">
              <w:rPr>
                <w:rFonts w:hint="cs"/>
                <w:rtl/>
              </w:rPr>
              <w:t>פעילותם</w:t>
            </w:r>
            <w:r w:rsidRPr="00917D66">
              <w:rPr>
                <w:rtl/>
              </w:rPr>
              <w:t xml:space="preserve"> החיונית:</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משרד</w:t>
            </w:r>
            <w:r w:rsidRPr="00917D66">
              <w:rPr>
                <w:rtl/>
              </w:rPr>
              <w:t xml:space="preserve"> </w:t>
            </w:r>
            <w:r w:rsidRPr="00917D66">
              <w:rPr>
                <w:rFonts w:hint="cs"/>
                <w:rtl/>
              </w:rPr>
              <w:t>הבריאות</w:t>
            </w:r>
            <w:r w:rsidRPr="00917D66">
              <w:rPr>
                <w:rtl/>
              </w:rPr>
              <w:t xml:space="preserve"> </w:t>
            </w:r>
            <w:r w:rsidRPr="00917D66">
              <w:rPr>
                <w:rFonts w:hint="cs"/>
                <w:rtl/>
              </w:rPr>
              <w:t>ובכלל</w:t>
            </w:r>
            <w:r w:rsidRPr="00917D66">
              <w:rPr>
                <w:rtl/>
              </w:rPr>
              <w:t xml:space="preserve"> </w:t>
            </w:r>
            <w:r w:rsidRPr="00917D66">
              <w:rPr>
                <w:rFonts w:hint="cs"/>
                <w:rtl/>
              </w:rPr>
              <w:t>זה</w:t>
            </w:r>
            <w:r w:rsidRPr="00917D66">
              <w:rPr>
                <w:rtl/>
              </w:rPr>
              <w:t xml:space="preserve"> </w:t>
            </w:r>
            <w:r w:rsidRPr="00917D66">
              <w:rPr>
                <w:rFonts w:hint="cs"/>
                <w:rtl/>
              </w:rPr>
              <w:t>יחידות</w:t>
            </w:r>
            <w:r w:rsidRPr="00917D66">
              <w:rPr>
                <w:rtl/>
              </w:rPr>
              <w:t xml:space="preserve"> </w:t>
            </w:r>
            <w:r w:rsidRPr="00917D66">
              <w:rPr>
                <w:rFonts w:hint="cs"/>
                <w:rtl/>
              </w:rPr>
              <w:t>הסמך</w:t>
            </w:r>
            <w:r w:rsidRPr="00917D66">
              <w:rPr>
                <w:rtl/>
              </w:rPr>
              <w:t xml:space="preserve"> </w:t>
            </w:r>
            <w:r w:rsidRPr="00917D66">
              <w:rPr>
                <w:rFonts w:hint="cs"/>
                <w:rtl/>
              </w:rPr>
              <w:t>של</w:t>
            </w:r>
            <w:r w:rsidRPr="00917D66">
              <w:rPr>
                <w:rtl/>
              </w:rPr>
              <w:t xml:space="preserve"> </w:t>
            </w:r>
            <w:r w:rsidRPr="00917D66">
              <w:rPr>
                <w:rFonts w:hint="cs"/>
                <w:rtl/>
              </w:rPr>
              <w:t>משרד</w:t>
            </w:r>
            <w:r w:rsidRPr="00917D66">
              <w:rPr>
                <w:rtl/>
              </w:rPr>
              <w:t xml:space="preserve"> </w:t>
            </w:r>
            <w:r w:rsidRPr="00917D66">
              <w:rPr>
                <w:rFonts w:hint="cs"/>
                <w:rtl/>
              </w:rPr>
              <w:t>הבריאות</w:t>
            </w:r>
            <w:r w:rsidRPr="00917D66">
              <w:rPr>
                <w:rtl/>
              </w:rPr>
              <w:t xml:space="preserve">, </w:t>
            </w:r>
            <w:r w:rsidRPr="00917D66">
              <w:rPr>
                <w:rFonts w:hint="cs"/>
                <w:rtl/>
              </w:rPr>
              <w:t>המכון</w:t>
            </w:r>
            <w:r w:rsidRPr="00917D66">
              <w:rPr>
                <w:rtl/>
              </w:rPr>
              <w:t xml:space="preserve"> למחקר ביולוגי במשרד ראש הממשלה, </w:t>
            </w:r>
            <w:r w:rsidRPr="00917D66">
              <w:rPr>
                <w:rFonts w:hint="cs"/>
                <w:rtl/>
              </w:rPr>
              <w:t>החברה</w:t>
            </w:r>
            <w:r w:rsidRPr="00917D66">
              <w:rPr>
                <w:rtl/>
              </w:rPr>
              <w:t xml:space="preserve"> </w:t>
            </w:r>
            <w:r w:rsidRPr="00917D66">
              <w:rPr>
                <w:rFonts w:hint="cs"/>
                <w:rtl/>
              </w:rPr>
              <w:t>הישראלית</w:t>
            </w:r>
            <w:r w:rsidRPr="00917D66">
              <w:rPr>
                <w:rtl/>
              </w:rPr>
              <w:t xml:space="preserve"> </w:t>
            </w:r>
            <w:r w:rsidRPr="00917D66">
              <w:rPr>
                <w:rFonts w:hint="cs"/>
                <w:rtl/>
              </w:rPr>
              <w:t>לחקר</w:t>
            </w:r>
            <w:r w:rsidRPr="00917D66">
              <w:rPr>
                <w:rtl/>
              </w:rPr>
              <w:t xml:space="preserve"> </w:t>
            </w:r>
            <w:r w:rsidRPr="00917D66">
              <w:rPr>
                <w:rFonts w:hint="cs"/>
                <w:rtl/>
              </w:rPr>
              <w:t>מדעי</w:t>
            </w:r>
            <w:r w:rsidRPr="00917D66">
              <w:rPr>
                <w:rtl/>
              </w:rPr>
              <w:t xml:space="preserve"> </w:t>
            </w:r>
            <w:r w:rsidRPr="00917D66">
              <w:rPr>
                <w:rFonts w:hint="cs"/>
                <w:rtl/>
              </w:rPr>
              <w:t>החיים</w:t>
            </w:r>
            <w:r w:rsidRPr="00917D66">
              <w:rPr>
                <w:rtl/>
              </w:rPr>
              <w:t xml:space="preserve"> ו</w:t>
            </w:r>
            <w:r w:rsidRPr="00917D66">
              <w:rPr>
                <w:rFonts w:hint="cs"/>
                <w:rtl/>
              </w:rPr>
              <w:t>משטרת</w:t>
            </w:r>
            <w:r w:rsidRPr="00917D66">
              <w:rPr>
                <w:rtl/>
              </w:rPr>
              <w:t xml:space="preserve"> ישראל  - 100 אחוזים ממצבת העובדים;</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שירות</w:t>
            </w:r>
            <w:r w:rsidRPr="00917D66">
              <w:rPr>
                <w:rtl/>
              </w:rPr>
              <w:t xml:space="preserve"> </w:t>
            </w:r>
            <w:r w:rsidRPr="00917D66">
              <w:rPr>
                <w:rFonts w:hint="cs"/>
                <w:rtl/>
              </w:rPr>
              <w:t>בתי</w:t>
            </w:r>
            <w:r w:rsidRPr="00917D66">
              <w:rPr>
                <w:rtl/>
              </w:rPr>
              <w:t xml:space="preserve"> </w:t>
            </w:r>
            <w:r w:rsidRPr="00917D66">
              <w:rPr>
                <w:rFonts w:hint="cs"/>
                <w:rtl/>
              </w:rPr>
              <w:t>הסוהר</w:t>
            </w:r>
            <w:r w:rsidRPr="00917D66">
              <w:rPr>
                <w:rtl/>
              </w:rPr>
              <w:t xml:space="preserve"> </w:t>
            </w:r>
            <w:r w:rsidRPr="00917D66">
              <w:rPr>
                <w:rFonts w:hint="cs"/>
                <w:rtl/>
              </w:rPr>
              <w:t>והמטה</w:t>
            </w:r>
            <w:r w:rsidRPr="00917D66">
              <w:rPr>
                <w:rtl/>
              </w:rPr>
              <w:t xml:space="preserve"> </w:t>
            </w:r>
            <w:r w:rsidRPr="00917D66">
              <w:rPr>
                <w:rFonts w:hint="cs"/>
                <w:rtl/>
              </w:rPr>
              <w:t>לביטחון</w:t>
            </w:r>
            <w:r w:rsidRPr="00917D66">
              <w:rPr>
                <w:rtl/>
              </w:rPr>
              <w:t xml:space="preserve"> </w:t>
            </w:r>
            <w:r w:rsidRPr="00917D66">
              <w:rPr>
                <w:rFonts w:hint="cs"/>
                <w:rtl/>
              </w:rPr>
              <w:t>לאומי</w:t>
            </w:r>
            <w:r w:rsidRPr="00917D66">
              <w:rPr>
                <w:rtl/>
              </w:rPr>
              <w:t xml:space="preserve"> - 95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הרשות</w:t>
            </w:r>
            <w:r w:rsidRPr="00917D66">
              <w:rPr>
                <w:rtl/>
              </w:rPr>
              <w:t xml:space="preserve"> </w:t>
            </w:r>
            <w:r w:rsidRPr="00917D66">
              <w:rPr>
                <w:rFonts w:hint="cs"/>
                <w:rtl/>
              </w:rPr>
              <w:t>הארצית</w:t>
            </w:r>
            <w:r w:rsidRPr="00917D66">
              <w:rPr>
                <w:rtl/>
              </w:rPr>
              <w:t xml:space="preserve"> </w:t>
            </w:r>
            <w:r w:rsidRPr="00917D66">
              <w:rPr>
                <w:rFonts w:hint="cs"/>
                <w:rtl/>
              </w:rPr>
              <w:t>לכבאות</w:t>
            </w:r>
            <w:r w:rsidRPr="00917D66">
              <w:rPr>
                <w:rtl/>
              </w:rPr>
              <w:t xml:space="preserve"> </w:t>
            </w:r>
            <w:r w:rsidRPr="00917D66">
              <w:rPr>
                <w:rFonts w:hint="cs"/>
                <w:rtl/>
              </w:rPr>
              <w:t>והצלה</w:t>
            </w:r>
            <w:r w:rsidRPr="00917D66">
              <w:rPr>
                <w:rtl/>
              </w:rPr>
              <w:t xml:space="preserve">, </w:t>
            </w:r>
            <w:r w:rsidRPr="00917D66">
              <w:rPr>
                <w:rFonts w:hint="cs"/>
                <w:rtl/>
              </w:rPr>
              <w:t>שירות</w:t>
            </w:r>
            <w:r w:rsidRPr="00917D66">
              <w:rPr>
                <w:rtl/>
              </w:rPr>
              <w:t xml:space="preserve"> הביטחון הכללי והמוסד למודיעין ולתפקידים מיוחדים - 90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הרשות</w:t>
            </w:r>
            <w:r w:rsidRPr="00917D66">
              <w:rPr>
                <w:rtl/>
              </w:rPr>
              <w:t xml:space="preserve"> </w:t>
            </w:r>
            <w:r w:rsidRPr="00917D66">
              <w:rPr>
                <w:rFonts w:hint="cs"/>
                <w:rtl/>
              </w:rPr>
              <w:t>להגנת</w:t>
            </w:r>
            <w:r w:rsidRPr="00917D66">
              <w:rPr>
                <w:rtl/>
              </w:rPr>
              <w:t xml:space="preserve"> </w:t>
            </w:r>
            <w:r w:rsidRPr="00917D66">
              <w:rPr>
                <w:rFonts w:hint="cs"/>
                <w:rtl/>
              </w:rPr>
              <w:t>עדים</w:t>
            </w:r>
            <w:r w:rsidRPr="00917D66">
              <w:rPr>
                <w:rtl/>
              </w:rPr>
              <w:t xml:space="preserve"> - 80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Del="00AF2704" w:rsidRDefault="00B71CE0" w:rsidP="00B71CE0">
            <w:pPr>
              <w:pStyle w:val="TableBlock"/>
              <w:numPr>
                <w:ilvl w:val="1"/>
                <w:numId w:val="43"/>
              </w:numPr>
              <w:tabs>
                <w:tab w:val="left" w:pos="624"/>
              </w:tabs>
              <w:autoSpaceDE/>
              <w:autoSpaceDN/>
              <w:adjustRightInd/>
              <w:contextualSpacing/>
              <w:textAlignment w:val="auto"/>
              <w:rPr>
                <w:rtl/>
              </w:rPr>
            </w:pPr>
            <w:r w:rsidRPr="00917D66">
              <w:rPr>
                <w:rtl/>
              </w:rPr>
              <w:t>משרד העבודה, הרווחה והשירותים הח</w:t>
            </w:r>
            <w:r w:rsidRPr="00917D66">
              <w:rPr>
                <w:rFonts w:hint="cs"/>
                <w:rtl/>
              </w:rPr>
              <w:t>ברתיים</w:t>
            </w:r>
            <w:r w:rsidRPr="00917D66">
              <w:rPr>
                <w:rtl/>
              </w:rPr>
              <w:t xml:space="preserve"> </w:t>
            </w:r>
            <w:r w:rsidRPr="00917D66">
              <w:rPr>
                <w:rFonts w:hint="cs"/>
                <w:rtl/>
              </w:rPr>
              <w:t>למעט</w:t>
            </w:r>
            <w:r w:rsidRPr="00917D66">
              <w:rPr>
                <w:rtl/>
              </w:rPr>
              <w:t xml:space="preserve"> </w:t>
            </w:r>
            <w:r w:rsidRPr="00917D66">
              <w:rPr>
                <w:rFonts w:hint="cs"/>
                <w:rtl/>
              </w:rPr>
              <w:t>זרוע</w:t>
            </w:r>
            <w:r w:rsidRPr="00917D66">
              <w:rPr>
                <w:rtl/>
              </w:rPr>
              <w:t xml:space="preserve"> </w:t>
            </w:r>
            <w:r w:rsidRPr="00917D66">
              <w:rPr>
                <w:rFonts w:hint="cs"/>
                <w:rtl/>
              </w:rPr>
              <w:t>העבודה</w:t>
            </w:r>
            <w:r w:rsidRPr="00917D66">
              <w:rPr>
                <w:rtl/>
              </w:rPr>
              <w:t xml:space="preserve"> - 75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מערך</w:t>
            </w:r>
            <w:r w:rsidRPr="00917D66">
              <w:rPr>
                <w:rtl/>
              </w:rPr>
              <w:t xml:space="preserve"> </w:t>
            </w:r>
            <w:r w:rsidRPr="00917D66">
              <w:rPr>
                <w:rFonts w:hint="cs"/>
                <w:rtl/>
              </w:rPr>
              <w:t>הסייבר</w:t>
            </w:r>
            <w:r w:rsidRPr="00917D66">
              <w:rPr>
                <w:rtl/>
              </w:rPr>
              <w:t xml:space="preserve"> </w:t>
            </w:r>
            <w:r w:rsidRPr="00917D66">
              <w:rPr>
                <w:rFonts w:hint="cs"/>
                <w:rtl/>
              </w:rPr>
              <w:t>הלאומי</w:t>
            </w:r>
            <w:r w:rsidRPr="00917D66">
              <w:rPr>
                <w:rtl/>
              </w:rPr>
              <w:t xml:space="preserve"> - 70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3E1ED3">
            <w:pPr>
              <w:pStyle w:val="TableBlock"/>
              <w:numPr>
                <w:ilvl w:val="1"/>
                <w:numId w:val="43"/>
              </w:numPr>
              <w:tabs>
                <w:tab w:val="left" w:pos="624"/>
              </w:tabs>
              <w:autoSpaceDE/>
              <w:autoSpaceDN/>
              <w:adjustRightInd/>
              <w:contextualSpacing/>
              <w:textAlignment w:val="auto"/>
              <w:rPr>
                <w:rtl/>
              </w:rPr>
            </w:pPr>
            <w:r w:rsidRPr="00917D66">
              <w:rPr>
                <w:rFonts w:hint="cs"/>
                <w:rtl/>
              </w:rPr>
              <w:t>משרד</w:t>
            </w:r>
            <w:r w:rsidRPr="00917D66">
              <w:rPr>
                <w:rtl/>
              </w:rPr>
              <w:t xml:space="preserve"> </w:t>
            </w:r>
            <w:r w:rsidRPr="00917D66">
              <w:rPr>
                <w:rFonts w:hint="cs"/>
                <w:rtl/>
              </w:rPr>
              <w:t>הביטחון</w:t>
            </w:r>
            <w:r w:rsidRPr="00917D66">
              <w:rPr>
                <w:rtl/>
              </w:rPr>
              <w:t xml:space="preserve">, </w:t>
            </w:r>
            <w:r w:rsidRPr="00917D66">
              <w:rPr>
                <w:rFonts w:hint="cs"/>
                <w:rtl/>
              </w:rPr>
              <w:t>משרד</w:t>
            </w:r>
            <w:r w:rsidRPr="00917D66">
              <w:rPr>
                <w:rtl/>
              </w:rPr>
              <w:t xml:space="preserve"> </w:t>
            </w:r>
            <w:r w:rsidRPr="00917D66">
              <w:rPr>
                <w:rFonts w:hint="cs"/>
                <w:rtl/>
              </w:rPr>
              <w:t>ראש</w:t>
            </w:r>
            <w:r w:rsidRPr="00917D66">
              <w:rPr>
                <w:rtl/>
              </w:rPr>
              <w:t xml:space="preserve"> </w:t>
            </w:r>
            <w:r w:rsidRPr="00917D66">
              <w:rPr>
                <w:rFonts w:hint="cs"/>
                <w:rtl/>
              </w:rPr>
              <w:t>הממשלה</w:t>
            </w:r>
            <w:r w:rsidRPr="00917D66">
              <w:rPr>
                <w:rtl/>
              </w:rPr>
              <w:t xml:space="preserve">, </w:t>
            </w:r>
            <w:r w:rsidRPr="00917D66">
              <w:rPr>
                <w:rFonts w:hint="cs"/>
                <w:rtl/>
              </w:rPr>
              <w:t>משרד</w:t>
            </w:r>
            <w:r w:rsidRPr="00917D66">
              <w:rPr>
                <w:rtl/>
              </w:rPr>
              <w:t xml:space="preserve"> </w:t>
            </w:r>
            <w:r w:rsidRPr="00917D66">
              <w:rPr>
                <w:rFonts w:hint="cs"/>
                <w:rtl/>
              </w:rPr>
              <w:t>המשפטים</w:t>
            </w:r>
            <w:r w:rsidR="001C2919" w:rsidRPr="00917D66">
              <w:rPr>
                <w:rFonts w:hint="cs"/>
                <w:rtl/>
              </w:rPr>
              <w:t>, המדפיס הממשלתי</w:t>
            </w:r>
            <w:r w:rsidR="003E1ED3" w:rsidRPr="00917D66">
              <w:rPr>
                <w:rFonts w:hint="cs"/>
                <w:rtl/>
              </w:rPr>
              <w:t>,</w:t>
            </w:r>
            <w:r w:rsidR="00A37A05" w:rsidRPr="00917D66">
              <w:rPr>
                <w:rFonts w:hint="cs"/>
                <w:rtl/>
              </w:rPr>
              <w:t xml:space="preserve"> רשות</w:t>
            </w:r>
            <w:r w:rsidR="00A37A05" w:rsidRPr="00917D66">
              <w:rPr>
                <w:rtl/>
              </w:rPr>
              <w:t xml:space="preserve"> </w:t>
            </w:r>
            <w:r w:rsidR="00A37A05" w:rsidRPr="00917D66">
              <w:rPr>
                <w:rFonts w:hint="cs"/>
                <w:rtl/>
              </w:rPr>
              <w:t>שוק</w:t>
            </w:r>
            <w:r w:rsidR="00A37A05" w:rsidRPr="00917D66">
              <w:rPr>
                <w:rtl/>
              </w:rPr>
              <w:t xml:space="preserve"> </w:t>
            </w:r>
            <w:r w:rsidR="00A37A05" w:rsidRPr="00917D66">
              <w:rPr>
                <w:rFonts w:hint="cs"/>
                <w:rtl/>
              </w:rPr>
              <w:t>ההון</w:t>
            </w:r>
            <w:r w:rsidR="00A37A05" w:rsidRPr="00917D66">
              <w:rPr>
                <w:rtl/>
              </w:rPr>
              <w:t xml:space="preserve">, </w:t>
            </w:r>
            <w:r w:rsidR="00A37A05" w:rsidRPr="00917D66">
              <w:rPr>
                <w:rFonts w:hint="cs"/>
                <w:rtl/>
              </w:rPr>
              <w:t>ביטוח</w:t>
            </w:r>
            <w:r w:rsidR="00A37A05" w:rsidRPr="00917D66">
              <w:rPr>
                <w:rtl/>
              </w:rPr>
              <w:t xml:space="preserve"> </w:t>
            </w:r>
            <w:r w:rsidR="00A37A05" w:rsidRPr="00917D66">
              <w:rPr>
                <w:rFonts w:hint="cs"/>
                <w:rtl/>
              </w:rPr>
              <w:t>וחיסכון</w:t>
            </w:r>
            <w:r w:rsidR="00A37A05" w:rsidRPr="00917D66">
              <w:rPr>
                <w:rtl/>
              </w:rPr>
              <w:t xml:space="preserve"> </w:t>
            </w:r>
            <w:r w:rsidR="00A37A05" w:rsidRPr="00917D66">
              <w:rPr>
                <w:rFonts w:hint="cs"/>
                <w:rtl/>
              </w:rPr>
              <w:t>כמשמעותה</w:t>
            </w:r>
            <w:r w:rsidR="00A37A05" w:rsidRPr="00917D66">
              <w:rPr>
                <w:rtl/>
              </w:rPr>
              <w:t xml:space="preserve"> </w:t>
            </w:r>
            <w:r w:rsidR="00A37A05" w:rsidRPr="00917D66">
              <w:rPr>
                <w:rFonts w:hint="cs"/>
                <w:rtl/>
              </w:rPr>
              <w:t>ב</w:t>
            </w:r>
            <w:r w:rsidR="00A37A05" w:rsidRPr="00917D66">
              <w:rPr>
                <w:rtl/>
              </w:rPr>
              <w:t xml:space="preserve">חוק הפיקוח על שירותים פיננסיים (ביטוח), </w:t>
            </w:r>
            <w:r w:rsidR="00A37A05" w:rsidRPr="00917D66">
              <w:rPr>
                <w:rFonts w:hint="cs"/>
                <w:rtl/>
              </w:rPr>
              <w:t>ה</w:t>
            </w:r>
            <w:r w:rsidR="00A37A05" w:rsidRPr="00917D66">
              <w:rPr>
                <w:rtl/>
              </w:rPr>
              <w:t>תשמ"א-1981</w:t>
            </w:r>
            <w:r w:rsidR="00A37A05" w:rsidRPr="00917D66">
              <w:rPr>
                <w:rStyle w:val="af1"/>
                <w:rtl/>
              </w:rPr>
              <w:footnoteReference w:id="9"/>
            </w:r>
            <w:r w:rsidR="001C2919" w:rsidRPr="00917D66">
              <w:rPr>
                <w:rFonts w:hint="cs"/>
                <w:rtl/>
              </w:rPr>
              <w:t xml:space="preserve"> </w:t>
            </w:r>
            <w:r w:rsidRPr="00917D66">
              <w:rPr>
                <w:rFonts w:hint="cs"/>
                <w:rtl/>
              </w:rPr>
              <w:t>ומפעל</w:t>
            </w:r>
            <w:r w:rsidRPr="00917D66">
              <w:rPr>
                <w:rtl/>
              </w:rPr>
              <w:t xml:space="preserve"> </w:t>
            </w:r>
            <w:r w:rsidRPr="00917D66">
              <w:rPr>
                <w:rFonts w:hint="cs"/>
                <w:rtl/>
              </w:rPr>
              <w:t>תומך</w:t>
            </w:r>
            <w:r w:rsidRPr="00917D66">
              <w:rPr>
                <w:rtl/>
              </w:rPr>
              <w:t xml:space="preserve"> </w:t>
            </w:r>
            <w:r w:rsidRPr="00917D66">
              <w:rPr>
                <w:rFonts w:hint="cs"/>
                <w:rtl/>
              </w:rPr>
              <w:t>ביטחון</w:t>
            </w:r>
            <w:r w:rsidRPr="00917D66">
              <w:rPr>
                <w:rtl/>
              </w:rPr>
              <w:t xml:space="preserve"> - 60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3D65DF">
            <w:pPr>
              <w:pStyle w:val="TableBlock"/>
              <w:numPr>
                <w:ilvl w:val="1"/>
                <w:numId w:val="43"/>
              </w:numPr>
              <w:tabs>
                <w:tab w:val="left" w:pos="624"/>
              </w:tabs>
              <w:autoSpaceDE/>
              <w:autoSpaceDN/>
              <w:adjustRightInd/>
              <w:contextualSpacing/>
              <w:textAlignment w:val="auto"/>
              <w:rPr>
                <w:rtl/>
              </w:rPr>
            </w:pPr>
            <w:r w:rsidRPr="00917D66">
              <w:rPr>
                <w:rFonts w:hint="cs"/>
                <w:rtl/>
              </w:rPr>
              <w:t>המשרד</w:t>
            </w:r>
            <w:r w:rsidRPr="00917D66">
              <w:rPr>
                <w:rtl/>
              </w:rPr>
              <w:t xml:space="preserve"> לביטחון הפנים, </w:t>
            </w:r>
            <w:r w:rsidR="00BB39F0" w:rsidRPr="00917D66">
              <w:rPr>
                <w:rFonts w:hint="eastAsia"/>
                <w:rtl/>
              </w:rPr>
              <w:t>משרד</w:t>
            </w:r>
            <w:r w:rsidR="00BB39F0" w:rsidRPr="00917D66">
              <w:rPr>
                <w:rtl/>
              </w:rPr>
              <w:t xml:space="preserve"> </w:t>
            </w:r>
            <w:r w:rsidR="00BB39F0" w:rsidRPr="00917D66">
              <w:rPr>
                <w:rFonts w:hint="eastAsia"/>
                <w:rtl/>
              </w:rPr>
              <w:t>האנרגיה</w:t>
            </w:r>
            <w:r w:rsidR="00BB39F0" w:rsidRPr="00917D66">
              <w:rPr>
                <w:rtl/>
              </w:rPr>
              <w:t>,</w:t>
            </w:r>
            <w:r w:rsidR="00BB39F0" w:rsidRPr="00917D66">
              <w:rPr>
                <w:rFonts w:hint="cs"/>
                <w:rtl/>
              </w:rPr>
              <w:t xml:space="preserve"> </w:t>
            </w:r>
            <w:r w:rsidR="0096507F" w:rsidRPr="00917D66">
              <w:rPr>
                <w:rFonts w:hint="cs"/>
                <w:rtl/>
              </w:rPr>
              <w:t xml:space="preserve">משרד החוץ, </w:t>
            </w:r>
            <w:r w:rsidRPr="00917D66">
              <w:rPr>
                <w:rFonts w:hint="cs"/>
                <w:rtl/>
              </w:rPr>
              <w:t>הוועדה</w:t>
            </w:r>
            <w:r w:rsidRPr="00917D66">
              <w:rPr>
                <w:rtl/>
              </w:rPr>
              <w:t xml:space="preserve"> </w:t>
            </w:r>
            <w:r w:rsidRPr="00917D66">
              <w:rPr>
                <w:rFonts w:hint="cs"/>
                <w:rtl/>
              </w:rPr>
              <w:t>לאנרגיה</w:t>
            </w:r>
            <w:r w:rsidRPr="00917D66">
              <w:rPr>
                <w:rtl/>
              </w:rPr>
              <w:t xml:space="preserve"> </w:t>
            </w:r>
            <w:r w:rsidRPr="00917D66">
              <w:rPr>
                <w:rFonts w:hint="cs"/>
                <w:rtl/>
              </w:rPr>
              <w:t>אטומית</w:t>
            </w:r>
            <w:r w:rsidRPr="00917D66">
              <w:rPr>
                <w:rtl/>
              </w:rPr>
              <w:t>,</w:t>
            </w:r>
            <w:r w:rsidRPr="00917D66" w:rsidDel="00992582">
              <w:rPr>
                <w:rtl/>
              </w:rPr>
              <w:t xml:space="preserve"> </w:t>
            </w:r>
            <w:r w:rsidRPr="00917D66">
              <w:rPr>
                <w:rFonts w:hint="eastAsia"/>
                <w:rtl/>
              </w:rPr>
              <w:t>תעשייה</w:t>
            </w:r>
            <w:r w:rsidRPr="00917D66">
              <w:rPr>
                <w:rtl/>
              </w:rPr>
              <w:t xml:space="preserve"> </w:t>
            </w:r>
            <w:r w:rsidRPr="00917D66">
              <w:rPr>
                <w:rFonts w:hint="eastAsia"/>
                <w:rtl/>
              </w:rPr>
              <w:t>ביטחונית</w:t>
            </w:r>
            <w:r w:rsidRPr="00917D66">
              <w:rPr>
                <w:rtl/>
              </w:rPr>
              <w:t xml:space="preserve">, </w:t>
            </w:r>
            <w:r w:rsidRPr="00917D66">
              <w:rPr>
                <w:rFonts w:hint="eastAsia"/>
                <w:rtl/>
              </w:rPr>
              <w:t>ו</w:t>
            </w:r>
            <w:r w:rsidRPr="00917D66">
              <w:rPr>
                <w:rtl/>
              </w:rPr>
              <w:t>מקו</w:t>
            </w:r>
            <w:r w:rsidRPr="00917D66">
              <w:rPr>
                <w:rFonts w:hint="eastAsia"/>
                <w:rtl/>
              </w:rPr>
              <w:t>ם</w:t>
            </w:r>
            <w:r w:rsidRPr="00917D66">
              <w:rPr>
                <w:rtl/>
              </w:rPr>
              <w:t xml:space="preserve"> עבודה המספק שירותים או מוצרים ה</w:t>
            </w:r>
            <w:r w:rsidRPr="00917D66">
              <w:rPr>
                <w:rFonts w:hint="eastAsia"/>
                <w:rtl/>
              </w:rPr>
              <w:t>דרושים</w:t>
            </w:r>
            <w:r w:rsidRPr="00917D66">
              <w:rPr>
                <w:rtl/>
              </w:rPr>
              <w:t xml:space="preserve"> לצורך המשך פעילות</w:t>
            </w:r>
            <w:r w:rsidRPr="00917D66">
              <w:rPr>
                <w:rFonts w:hint="eastAsia"/>
                <w:rtl/>
              </w:rPr>
              <w:t>ם</w:t>
            </w:r>
            <w:r w:rsidRPr="00917D66">
              <w:rPr>
                <w:rtl/>
              </w:rPr>
              <w:t xml:space="preserve"> התקינה של התעשיות הביטחוניות </w:t>
            </w:r>
            <w:r w:rsidRPr="00917D66">
              <w:rPr>
                <w:rFonts w:hint="eastAsia"/>
                <w:rtl/>
              </w:rPr>
              <w:t>או</w:t>
            </w:r>
            <w:r w:rsidRPr="00917D66">
              <w:rPr>
                <w:rtl/>
              </w:rPr>
              <w:t xml:space="preserve"> של </w:t>
            </w:r>
            <w:r w:rsidRPr="00917D66">
              <w:rPr>
                <w:rFonts w:hint="eastAsia"/>
                <w:rtl/>
              </w:rPr>
              <w:t>המכון</w:t>
            </w:r>
            <w:r w:rsidRPr="00917D66">
              <w:rPr>
                <w:rtl/>
              </w:rPr>
              <w:t xml:space="preserve"> למחקר ביולוגי </w:t>
            </w:r>
            <w:r w:rsidRPr="00917D66">
              <w:rPr>
                <w:rFonts w:hint="eastAsia"/>
                <w:rtl/>
              </w:rPr>
              <w:t>במשרד</w:t>
            </w:r>
            <w:r w:rsidRPr="00917D66">
              <w:rPr>
                <w:rtl/>
              </w:rPr>
              <w:t xml:space="preserve"> ראש הממשלה - 50 </w:t>
            </w:r>
            <w:r w:rsidRPr="00917D66">
              <w:rPr>
                <w:rFonts w:hint="eastAsia"/>
                <w:rtl/>
              </w:rPr>
              <w:t>אחוזים</w:t>
            </w:r>
            <w:r w:rsidRPr="00917D66">
              <w:rPr>
                <w:rtl/>
              </w:rPr>
              <w:t xml:space="preserve"> </w:t>
            </w:r>
            <w:r w:rsidRPr="00917D66">
              <w:rPr>
                <w:rFonts w:hint="eastAsia"/>
                <w:rtl/>
              </w:rPr>
              <w:t>ממצבת</w:t>
            </w:r>
            <w:r w:rsidRPr="00917D66">
              <w:rPr>
                <w:rtl/>
              </w:rPr>
              <w:t xml:space="preserve"> </w:t>
            </w:r>
            <w:r w:rsidRPr="00917D66">
              <w:rPr>
                <w:rFonts w:hint="eastAsia"/>
                <w:rtl/>
              </w:rPr>
              <w:t>העובדים</w:t>
            </w:r>
            <w:r w:rsidRPr="00917D66">
              <w:rPr>
                <w:rtl/>
              </w:rPr>
              <w:t>;</w:t>
            </w:r>
            <w:r w:rsidR="00046495" w:rsidRPr="00917D66">
              <w:rPr>
                <w:rFonts w:hint="cs"/>
                <w:rtl/>
              </w:rPr>
              <w:t xml:space="preserve"> </w:t>
            </w:r>
            <w:r w:rsidR="00046495" w:rsidRPr="00917D66">
              <w:rPr>
                <w:rFonts w:hint="eastAsia"/>
                <w:rtl/>
              </w:rPr>
              <w:t>ולשכת</w:t>
            </w:r>
            <w:r w:rsidR="00046495" w:rsidRPr="00917D66">
              <w:rPr>
                <w:rtl/>
              </w:rPr>
              <w:t xml:space="preserve"> הפרסום הממשלתית – 40 אחוזים ממצבת העובדים;</w:t>
            </w:r>
          </w:p>
        </w:tc>
      </w:tr>
      <w:tr w:rsidR="00B71CE0" w:rsidRPr="00917D66" w:rsidTr="00402583">
        <w:trPr>
          <w:cantSplit/>
        </w:trPr>
        <w:tc>
          <w:tcPr>
            <w:tcW w:w="1870" w:type="dxa"/>
            <w:shd w:val="clear" w:color="auto" w:fill="auto"/>
          </w:tcPr>
          <w:p w:rsidR="00B71CE0" w:rsidRPr="00917D66" w:rsidRDefault="00B71CE0" w:rsidP="00402583">
            <w:pPr>
              <w:pStyle w:val="TableSideHeading"/>
              <w:rPr>
                <w:rtl/>
              </w:rPr>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1"/>
                <w:numId w:val="43"/>
              </w:numPr>
              <w:autoSpaceDE/>
              <w:autoSpaceDN/>
              <w:adjustRightInd/>
              <w:contextualSpacing/>
              <w:textAlignment w:val="auto"/>
              <w:rPr>
                <w:rtl/>
              </w:rPr>
            </w:pPr>
            <w:r w:rsidRPr="00917D66">
              <w:rPr>
                <w:rFonts w:hint="cs"/>
                <w:rtl/>
              </w:rPr>
              <w:t>משרד</w:t>
            </w:r>
            <w:r w:rsidRPr="00917D66">
              <w:rPr>
                <w:rtl/>
              </w:rPr>
              <w:t xml:space="preserve"> </w:t>
            </w:r>
            <w:r w:rsidRPr="00917D66">
              <w:rPr>
                <w:rFonts w:hint="cs"/>
                <w:rtl/>
              </w:rPr>
              <w:t>ממשלתי</w:t>
            </w:r>
            <w:r w:rsidRPr="00917D66">
              <w:rPr>
                <w:rtl/>
              </w:rPr>
              <w:t xml:space="preserve"> </w:t>
            </w:r>
            <w:r w:rsidRPr="00917D66">
              <w:rPr>
                <w:rFonts w:hint="cs"/>
                <w:rtl/>
              </w:rPr>
              <w:t>שאינו</w:t>
            </w:r>
            <w:r w:rsidRPr="00917D66">
              <w:rPr>
                <w:rtl/>
              </w:rPr>
              <w:t xml:space="preserve"> </w:t>
            </w:r>
            <w:r w:rsidRPr="00917D66">
              <w:rPr>
                <w:rFonts w:hint="cs"/>
                <w:rtl/>
              </w:rPr>
              <w:t>מנוי</w:t>
            </w:r>
            <w:r w:rsidRPr="00917D66">
              <w:rPr>
                <w:rtl/>
              </w:rPr>
              <w:t xml:space="preserve"> </w:t>
            </w:r>
            <w:r w:rsidRPr="00917D66">
              <w:rPr>
                <w:rFonts w:hint="cs"/>
                <w:rtl/>
              </w:rPr>
              <w:t>בתקנות</w:t>
            </w:r>
            <w:r w:rsidRPr="00917D66">
              <w:rPr>
                <w:rtl/>
              </w:rPr>
              <w:t xml:space="preserve"> </w:t>
            </w:r>
            <w:r w:rsidRPr="00917D66">
              <w:rPr>
                <w:rFonts w:hint="cs"/>
                <w:rtl/>
              </w:rPr>
              <w:t>משנה</w:t>
            </w:r>
            <w:r w:rsidRPr="00917D66">
              <w:rPr>
                <w:rtl/>
              </w:rPr>
              <w:t xml:space="preserve"> (1) </w:t>
            </w:r>
            <w:r w:rsidRPr="00917D66">
              <w:rPr>
                <w:rFonts w:hint="cs"/>
                <w:rtl/>
              </w:rPr>
              <w:t>עד</w:t>
            </w:r>
            <w:r w:rsidRPr="00917D66">
              <w:rPr>
                <w:rtl/>
              </w:rPr>
              <w:t xml:space="preserve"> (8)  - 30 אחוזים ממצבת העובדים, </w:t>
            </w:r>
            <w:r w:rsidRPr="00917D66">
              <w:rPr>
                <w:rFonts w:hint="cs"/>
                <w:rtl/>
              </w:rPr>
              <w:t>ואולם</w:t>
            </w:r>
            <w:r w:rsidRPr="00917D66">
              <w:rPr>
                <w:rtl/>
              </w:rPr>
              <w:t xml:space="preserve"> </w:t>
            </w:r>
            <w:r w:rsidRPr="00917D66">
              <w:rPr>
                <w:rFonts w:hint="cs"/>
                <w:rtl/>
              </w:rPr>
              <w:t>רשאי</w:t>
            </w:r>
            <w:r w:rsidRPr="00917D66">
              <w:rPr>
                <w:rtl/>
              </w:rPr>
              <w:t xml:space="preserve"> </w:t>
            </w:r>
            <w:r w:rsidRPr="00917D66">
              <w:rPr>
                <w:rFonts w:hint="cs"/>
                <w:rtl/>
              </w:rPr>
              <w:t>המנהל</w:t>
            </w:r>
            <w:r w:rsidRPr="00917D66">
              <w:rPr>
                <w:rtl/>
              </w:rPr>
              <w:t xml:space="preserve"> </w:t>
            </w:r>
            <w:r w:rsidRPr="00917D66">
              <w:rPr>
                <w:rFonts w:hint="cs"/>
                <w:rtl/>
              </w:rPr>
              <w:t>הכללי</w:t>
            </w:r>
            <w:r w:rsidRPr="00917D66">
              <w:rPr>
                <w:rtl/>
              </w:rPr>
              <w:t xml:space="preserve"> </w:t>
            </w:r>
            <w:r w:rsidRPr="00917D66">
              <w:rPr>
                <w:rFonts w:hint="cs"/>
                <w:rtl/>
              </w:rPr>
              <w:t>של</w:t>
            </w:r>
            <w:r w:rsidRPr="00917D66">
              <w:rPr>
                <w:rtl/>
              </w:rPr>
              <w:t xml:space="preserve"> </w:t>
            </w:r>
            <w:r w:rsidRPr="00917D66">
              <w:rPr>
                <w:rFonts w:hint="cs"/>
                <w:rtl/>
              </w:rPr>
              <w:t>משרד</w:t>
            </w:r>
            <w:r w:rsidRPr="00917D66">
              <w:rPr>
                <w:rtl/>
              </w:rPr>
              <w:t xml:space="preserve"> </w:t>
            </w:r>
            <w:r w:rsidRPr="00917D66">
              <w:rPr>
                <w:rFonts w:hint="cs"/>
                <w:rtl/>
              </w:rPr>
              <w:t>ממשלתי</w:t>
            </w:r>
            <w:r w:rsidRPr="00917D66">
              <w:rPr>
                <w:rtl/>
              </w:rPr>
              <w:t xml:space="preserve"> להורות </w:t>
            </w:r>
            <w:r w:rsidRPr="00917D66">
              <w:rPr>
                <w:rFonts w:hint="cs"/>
                <w:rtl/>
              </w:rPr>
              <w:t>על</w:t>
            </w:r>
            <w:r w:rsidRPr="00917D66">
              <w:rPr>
                <w:rtl/>
              </w:rPr>
              <w:t xml:space="preserve"> </w:t>
            </w:r>
            <w:r w:rsidRPr="00917D66">
              <w:rPr>
                <w:rFonts w:hint="cs"/>
                <w:rtl/>
              </w:rPr>
              <w:t>העלאת</w:t>
            </w:r>
            <w:r w:rsidRPr="00917D66">
              <w:rPr>
                <w:rtl/>
              </w:rPr>
              <w:t xml:space="preserve"> </w:t>
            </w:r>
            <w:r w:rsidRPr="00917D66">
              <w:rPr>
                <w:rFonts w:hint="cs"/>
                <w:rtl/>
              </w:rPr>
              <w:t>מספר</w:t>
            </w:r>
            <w:r w:rsidRPr="00917D66">
              <w:rPr>
                <w:rtl/>
              </w:rPr>
              <w:t xml:space="preserve"> </w:t>
            </w:r>
            <w:r w:rsidRPr="00917D66">
              <w:rPr>
                <w:rFonts w:hint="cs"/>
                <w:rtl/>
              </w:rPr>
              <w:t>העובדים</w:t>
            </w:r>
            <w:r w:rsidRPr="00917D66">
              <w:rPr>
                <w:rtl/>
              </w:rPr>
              <w:t xml:space="preserve"> </w:t>
            </w:r>
            <w:r w:rsidRPr="00917D66">
              <w:rPr>
                <w:rFonts w:hint="cs"/>
                <w:rtl/>
              </w:rPr>
              <w:t>המרבי</w:t>
            </w:r>
            <w:r w:rsidRPr="00917D66">
              <w:rPr>
                <w:rtl/>
              </w:rPr>
              <w:t xml:space="preserve"> </w:t>
            </w:r>
            <w:r w:rsidRPr="00917D66">
              <w:rPr>
                <w:rFonts w:hint="cs"/>
                <w:rtl/>
              </w:rPr>
              <w:t>המותר</w:t>
            </w:r>
            <w:r w:rsidRPr="00917D66">
              <w:rPr>
                <w:rtl/>
              </w:rPr>
              <w:t xml:space="preserve"> </w:t>
            </w:r>
            <w:r w:rsidRPr="00917D66">
              <w:rPr>
                <w:rFonts w:hint="cs"/>
                <w:rtl/>
              </w:rPr>
              <w:t>לשהייה</w:t>
            </w:r>
            <w:r w:rsidRPr="00917D66">
              <w:rPr>
                <w:rtl/>
              </w:rPr>
              <w:t xml:space="preserve"> בו </w:t>
            </w:r>
            <w:r w:rsidRPr="00917D66">
              <w:rPr>
                <w:rFonts w:hint="cs"/>
                <w:rtl/>
              </w:rPr>
              <w:t>זמנית</w:t>
            </w:r>
            <w:r w:rsidRPr="00917D66">
              <w:rPr>
                <w:rtl/>
              </w:rPr>
              <w:t xml:space="preserve"> באותו משרד ממשלתי </w:t>
            </w:r>
            <w:r w:rsidRPr="00917D66">
              <w:rPr>
                <w:rFonts w:hint="cs"/>
                <w:rtl/>
              </w:rPr>
              <w:t>עד</w:t>
            </w:r>
            <w:r w:rsidRPr="00917D66">
              <w:rPr>
                <w:rtl/>
              </w:rPr>
              <w:t xml:space="preserve"> לשיעור של 35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 xml:space="preserve">, אם </w:t>
            </w:r>
            <w:r w:rsidRPr="00917D66">
              <w:rPr>
                <w:rFonts w:hint="cs"/>
                <w:rtl/>
              </w:rPr>
              <w:t>מצא</w:t>
            </w:r>
            <w:r w:rsidRPr="00917D66">
              <w:rPr>
                <w:rtl/>
              </w:rPr>
              <w:t xml:space="preserve"> כי העלאה כאמור נדרשת לצורך </w:t>
            </w:r>
            <w:r w:rsidRPr="00917D66">
              <w:rPr>
                <w:rFonts w:hint="cs"/>
                <w:rtl/>
              </w:rPr>
              <w:t>הבטחת</w:t>
            </w:r>
            <w:r w:rsidRPr="00917D66">
              <w:rPr>
                <w:rtl/>
              </w:rPr>
              <w:t xml:space="preserve"> </w:t>
            </w:r>
            <w:r w:rsidRPr="00917D66">
              <w:rPr>
                <w:rFonts w:hint="cs"/>
                <w:rtl/>
              </w:rPr>
              <w:t>פעילותו</w:t>
            </w:r>
            <w:r w:rsidRPr="00917D66">
              <w:rPr>
                <w:rtl/>
              </w:rPr>
              <w:t xml:space="preserve"> החיונית של המשרד; </w:t>
            </w:r>
            <w:r w:rsidRPr="00917D66">
              <w:rPr>
                <w:rFonts w:hint="cs"/>
                <w:rtl/>
              </w:rPr>
              <w:t>הורה</w:t>
            </w:r>
            <w:r w:rsidRPr="00917D66">
              <w:rPr>
                <w:rtl/>
              </w:rPr>
              <w:t xml:space="preserve"> </w:t>
            </w:r>
            <w:r w:rsidRPr="00917D66">
              <w:rPr>
                <w:rFonts w:hint="cs"/>
                <w:rtl/>
              </w:rPr>
              <w:t>המנהל</w:t>
            </w:r>
            <w:r w:rsidRPr="00917D66">
              <w:rPr>
                <w:rtl/>
              </w:rPr>
              <w:t xml:space="preserve"> </w:t>
            </w:r>
            <w:r w:rsidRPr="00917D66">
              <w:rPr>
                <w:rFonts w:hint="cs"/>
                <w:rtl/>
              </w:rPr>
              <w:t>הכללי</w:t>
            </w:r>
            <w:r w:rsidRPr="00917D66">
              <w:rPr>
                <w:rtl/>
              </w:rPr>
              <w:t xml:space="preserve"> </w:t>
            </w:r>
            <w:r w:rsidRPr="00917D66">
              <w:rPr>
                <w:rFonts w:hint="cs"/>
                <w:rtl/>
              </w:rPr>
              <w:t>של</w:t>
            </w:r>
            <w:r w:rsidRPr="00917D66">
              <w:rPr>
                <w:rtl/>
              </w:rPr>
              <w:t xml:space="preserve"> </w:t>
            </w:r>
            <w:r w:rsidRPr="00917D66">
              <w:rPr>
                <w:rFonts w:hint="cs"/>
                <w:rtl/>
              </w:rPr>
              <w:t>משרד</w:t>
            </w:r>
            <w:r w:rsidRPr="00917D66">
              <w:rPr>
                <w:rtl/>
              </w:rPr>
              <w:t xml:space="preserve"> </w:t>
            </w:r>
            <w:r w:rsidRPr="00917D66">
              <w:rPr>
                <w:rFonts w:hint="cs"/>
                <w:rtl/>
              </w:rPr>
              <w:t>ממשלתי</w:t>
            </w:r>
            <w:r w:rsidRPr="00917D66">
              <w:rPr>
                <w:rtl/>
              </w:rPr>
              <w:t xml:space="preserve"> </w:t>
            </w:r>
            <w:r w:rsidRPr="00917D66">
              <w:rPr>
                <w:rFonts w:hint="cs"/>
                <w:rtl/>
              </w:rPr>
              <w:t>כאמור</w:t>
            </w:r>
            <w:r w:rsidRPr="00917D66">
              <w:rPr>
                <w:rtl/>
              </w:rPr>
              <w:t xml:space="preserve">, </w:t>
            </w:r>
            <w:r w:rsidRPr="00917D66">
              <w:rPr>
                <w:rFonts w:hint="cs"/>
                <w:rtl/>
              </w:rPr>
              <w:t>ומצא</w:t>
            </w:r>
            <w:r w:rsidRPr="00917D66">
              <w:rPr>
                <w:rtl/>
              </w:rPr>
              <w:t xml:space="preserve"> הממונה כי </w:t>
            </w:r>
            <w:r w:rsidRPr="00917D66">
              <w:rPr>
                <w:rFonts w:hint="cs"/>
                <w:rtl/>
              </w:rPr>
              <w:t>לשם</w:t>
            </w:r>
            <w:r w:rsidRPr="00917D66">
              <w:rPr>
                <w:rtl/>
              </w:rPr>
              <w:t xml:space="preserve"> </w:t>
            </w:r>
            <w:r w:rsidRPr="00917D66">
              <w:rPr>
                <w:rFonts w:hint="cs"/>
                <w:rtl/>
              </w:rPr>
              <w:t>הבטחת</w:t>
            </w:r>
            <w:r w:rsidRPr="00917D66">
              <w:rPr>
                <w:rtl/>
              </w:rPr>
              <w:t xml:space="preserve"> </w:t>
            </w:r>
            <w:r w:rsidRPr="00917D66">
              <w:rPr>
                <w:rFonts w:hint="cs"/>
                <w:rtl/>
              </w:rPr>
              <w:t>פעילותו</w:t>
            </w:r>
            <w:r w:rsidRPr="00917D66">
              <w:rPr>
                <w:rtl/>
              </w:rPr>
              <w:t xml:space="preserve"> החיונית של </w:t>
            </w:r>
            <w:r w:rsidRPr="00917D66">
              <w:rPr>
                <w:rFonts w:hint="cs"/>
                <w:rtl/>
              </w:rPr>
              <w:t>אותו</w:t>
            </w:r>
            <w:r w:rsidRPr="00917D66">
              <w:rPr>
                <w:rtl/>
              </w:rPr>
              <w:t xml:space="preserve"> משרד </w:t>
            </w:r>
            <w:r w:rsidRPr="00917D66">
              <w:rPr>
                <w:rFonts w:hint="cs"/>
                <w:rtl/>
              </w:rPr>
              <w:t>נדרשת</w:t>
            </w:r>
            <w:r w:rsidRPr="00917D66">
              <w:rPr>
                <w:rtl/>
              </w:rPr>
              <w:t xml:space="preserve"> </w:t>
            </w:r>
            <w:r w:rsidRPr="00917D66">
              <w:rPr>
                <w:rFonts w:hint="cs"/>
                <w:rtl/>
              </w:rPr>
              <w:t>העלאה</w:t>
            </w:r>
            <w:r w:rsidRPr="00917D66">
              <w:rPr>
                <w:rtl/>
              </w:rPr>
              <w:t xml:space="preserve"> </w:t>
            </w:r>
            <w:r w:rsidRPr="00917D66">
              <w:rPr>
                <w:rFonts w:hint="cs"/>
                <w:rtl/>
              </w:rPr>
              <w:t>נוספת</w:t>
            </w:r>
            <w:r w:rsidRPr="00917D66">
              <w:rPr>
                <w:rtl/>
              </w:rPr>
              <w:t xml:space="preserve"> </w:t>
            </w:r>
            <w:r w:rsidRPr="00917D66">
              <w:rPr>
                <w:rFonts w:hint="cs"/>
                <w:rtl/>
              </w:rPr>
              <w:t>של</w:t>
            </w:r>
            <w:r w:rsidRPr="00917D66">
              <w:rPr>
                <w:rtl/>
              </w:rPr>
              <w:t xml:space="preserve"> </w:t>
            </w:r>
            <w:r w:rsidRPr="00917D66">
              <w:rPr>
                <w:rFonts w:hint="cs"/>
                <w:rtl/>
              </w:rPr>
              <w:t>מספר</w:t>
            </w:r>
            <w:r w:rsidRPr="00917D66">
              <w:rPr>
                <w:rtl/>
              </w:rPr>
              <w:t xml:space="preserve"> </w:t>
            </w:r>
            <w:r w:rsidRPr="00917D66">
              <w:rPr>
                <w:rFonts w:hint="cs"/>
                <w:rtl/>
              </w:rPr>
              <w:t>העובדים</w:t>
            </w:r>
            <w:r w:rsidRPr="00917D66">
              <w:rPr>
                <w:rtl/>
              </w:rPr>
              <w:t xml:space="preserve"> </w:t>
            </w:r>
            <w:r w:rsidRPr="00917D66">
              <w:rPr>
                <w:rFonts w:hint="cs"/>
                <w:rtl/>
              </w:rPr>
              <w:t>המרבי</w:t>
            </w:r>
            <w:r w:rsidRPr="00917D66">
              <w:rPr>
                <w:rtl/>
              </w:rPr>
              <w:t xml:space="preserve"> </w:t>
            </w:r>
            <w:r w:rsidRPr="00917D66">
              <w:rPr>
                <w:rFonts w:hint="cs"/>
                <w:rtl/>
              </w:rPr>
              <w:t>המותר</w:t>
            </w:r>
            <w:r w:rsidRPr="00917D66">
              <w:rPr>
                <w:rtl/>
              </w:rPr>
              <w:t xml:space="preserve"> </w:t>
            </w:r>
            <w:r w:rsidRPr="00917D66">
              <w:rPr>
                <w:rFonts w:hint="cs"/>
                <w:rtl/>
              </w:rPr>
              <w:t>לשהייה</w:t>
            </w:r>
            <w:r w:rsidRPr="00917D66">
              <w:rPr>
                <w:rtl/>
              </w:rPr>
              <w:t xml:space="preserve"> בו </w:t>
            </w:r>
            <w:r w:rsidRPr="00917D66">
              <w:rPr>
                <w:rFonts w:hint="cs"/>
                <w:rtl/>
              </w:rPr>
              <w:t>זמנית</w:t>
            </w:r>
            <w:r w:rsidRPr="00917D66">
              <w:rPr>
                <w:rtl/>
              </w:rPr>
              <w:t xml:space="preserve">, </w:t>
            </w:r>
            <w:r w:rsidRPr="00917D66">
              <w:rPr>
                <w:rFonts w:hint="cs"/>
                <w:rtl/>
              </w:rPr>
              <w:t>רשאי</w:t>
            </w:r>
            <w:r w:rsidRPr="00917D66">
              <w:rPr>
                <w:rtl/>
              </w:rPr>
              <w:t xml:space="preserve"> הוא להורות </w:t>
            </w:r>
            <w:r w:rsidRPr="00917D66">
              <w:rPr>
                <w:rFonts w:hint="cs"/>
                <w:rtl/>
              </w:rPr>
              <w:t>על</w:t>
            </w:r>
            <w:r w:rsidRPr="00917D66">
              <w:rPr>
                <w:rtl/>
              </w:rPr>
              <w:t xml:space="preserve"> </w:t>
            </w:r>
            <w:r w:rsidRPr="00917D66">
              <w:rPr>
                <w:rFonts w:hint="cs"/>
                <w:rtl/>
              </w:rPr>
              <w:t>העלאת</w:t>
            </w:r>
            <w:r w:rsidRPr="00917D66">
              <w:rPr>
                <w:rtl/>
              </w:rPr>
              <w:t xml:space="preserve"> </w:t>
            </w:r>
            <w:r w:rsidRPr="00917D66">
              <w:rPr>
                <w:rFonts w:hint="cs"/>
                <w:rtl/>
              </w:rPr>
              <w:t>השיעור</w:t>
            </w:r>
            <w:r w:rsidRPr="00917D66">
              <w:rPr>
                <w:rtl/>
              </w:rPr>
              <w:t xml:space="preserve"> האמור </w:t>
            </w:r>
            <w:r w:rsidRPr="00917D66">
              <w:rPr>
                <w:rFonts w:hint="cs"/>
                <w:rtl/>
              </w:rPr>
              <w:t>מעבר</w:t>
            </w:r>
            <w:r w:rsidRPr="00917D66">
              <w:rPr>
                <w:rtl/>
              </w:rPr>
              <w:t xml:space="preserve"> </w:t>
            </w:r>
            <w:r w:rsidRPr="00917D66">
              <w:rPr>
                <w:rFonts w:hint="cs"/>
                <w:rtl/>
              </w:rPr>
              <w:t>ל</w:t>
            </w:r>
            <w:r w:rsidRPr="00917D66">
              <w:rPr>
                <w:rtl/>
              </w:rPr>
              <w:t xml:space="preserve">-35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 xml:space="preserve">, </w:t>
            </w:r>
            <w:r w:rsidRPr="00917D66">
              <w:rPr>
                <w:rFonts w:hint="cs"/>
                <w:rtl/>
              </w:rPr>
              <w:t>ובלבד</w:t>
            </w:r>
            <w:r w:rsidRPr="00917D66">
              <w:rPr>
                <w:rtl/>
              </w:rPr>
              <w:t xml:space="preserve"> ששיעור התוספת הכוללת של העובדים </w:t>
            </w:r>
            <w:r w:rsidRPr="00917D66">
              <w:rPr>
                <w:rFonts w:hint="cs"/>
                <w:rtl/>
              </w:rPr>
              <w:t>בכלל</w:t>
            </w:r>
            <w:r w:rsidRPr="00917D66">
              <w:rPr>
                <w:rtl/>
              </w:rPr>
              <w:t xml:space="preserve"> </w:t>
            </w:r>
            <w:r w:rsidRPr="00917D66">
              <w:rPr>
                <w:rFonts w:hint="cs"/>
                <w:rtl/>
              </w:rPr>
              <w:t>משרדי</w:t>
            </w:r>
            <w:r w:rsidRPr="00917D66">
              <w:rPr>
                <w:rtl/>
              </w:rPr>
              <w:t xml:space="preserve"> </w:t>
            </w:r>
            <w:r w:rsidRPr="00917D66">
              <w:rPr>
                <w:rFonts w:hint="cs"/>
                <w:rtl/>
              </w:rPr>
              <w:t>הממשלה</w:t>
            </w:r>
            <w:r w:rsidRPr="00917D66">
              <w:rPr>
                <w:rtl/>
              </w:rPr>
              <w:t xml:space="preserve"> </w:t>
            </w:r>
            <w:r w:rsidRPr="00917D66">
              <w:rPr>
                <w:rFonts w:hint="cs"/>
                <w:rtl/>
              </w:rPr>
              <w:t>שהוראות</w:t>
            </w:r>
            <w:r w:rsidRPr="00917D66">
              <w:rPr>
                <w:rtl/>
              </w:rPr>
              <w:t xml:space="preserve"> </w:t>
            </w:r>
            <w:r w:rsidRPr="00917D66">
              <w:rPr>
                <w:rFonts w:hint="cs"/>
                <w:rtl/>
              </w:rPr>
              <w:t>פסקה</w:t>
            </w:r>
            <w:r w:rsidRPr="00917D66">
              <w:rPr>
                <w:rtl/>
              </w:rPr>
              <w:t xml:space="preserve"> </w:t>
            </w:r>
            <w:r w:rsidRPr="00917D66">
              <w:rPr>
                <w:rFonts w:hint="cs"/>
                <w:rtl/>
              </w:rPr>
              <w:t>זו</w:t>
            </w:r>
            <w:r w:rsidRPr="00917D66">
              <w:rPr>
                <w:rtl/>
              </w:rPr>
              <w:t xml:space="preserve"> </w:t>
            </w:r>
            <w:r w:rsidRPr="00917D66">
              <w:rPr>
                <w:rFonts w:hint="cs"/>
                <w:rtl/>
              </w:rPr>
              <w:t>חלות</w:t>
            </w:r>
            <w:r w:rsidRPr="00917D66">
              <w:rPr>
                <w:rtl/>
              </w:rPr>
              <w:t xml:space="preserve"> </w:t>
            </w:r>
            <w:r w:rsidRPr="00917D66">
              <w:rPr>
                <w:rFonts w:hint="cs"/>
                <w:rtl/>
              </w:rPr>
              <w:t>עליהן</w:t>
            </w:r>
            <w:r w:rsidRPr="00917D66">
              <w:rPr>
                <w:rtl/>
              </w:rPr>
              <w:t xml:space="preserve">, לא </w:t>
            </w:r>
            <w:r w:rsidRPr="00917D66">
              <w:rPr>
                <w:rFonts w:hint="cs"/>
                <w:rtl/>
              </w:rPr>
              <w:t>יעלה</w:t>
            </w:r>
            <w:r w:rsidRPr="00917D66">
              <w:rPr>
                <w:rtl/>
              </w:rPr>
              <w:t xml:space="preserve"> </w:t>
            </w:r>
            <w:r w:rsidRPr="00917D66">
              <w:rPr>
                <w:rFonts w:hint="cs"/>
                <w:rtl/>
              </w:rPr>
              <w:t>על</w:t>
            </w:r>
            <w:r w:rsidRPr="00917D66">
              <w:rPr>
                <w:rtl/>
              </w:rPr>
              <w:t xml:space="preserve"> 2 </w:t>
            </w:r>
            <w:r w:rsidRPr="00917D66">
              <w:rPr>
                <w:rFonts w:hint="cs"/>
                <w:rtl/>
              </w:rPr>
              <w:t>אחוזים</w:t>
            </w:r>
            <w:r w:rsidRPr="00917D66">
              <w:rPr>
                <w:rtl/>
              </w:rPr>
              <w:t xml:space="preserve"> </w:t>
            </w:r>
            <w:r w:rsidRPr="00917D66">
              <w:rPr>
                <w:rFonts w:hint="cs"/>
                <w:rtl/>
              </w:rPr>
              <w:t>מכלל</w:t>
            </w:r>
            <w:r w:rsidRPr="00917D66">
              <w:rPr>
                <w:rtl/>
              </w:rPr>
              <w:t xml:space="preserve"> </w:t>
            </w:r>
            <w:r w:rsidRPr="00917D66">
              <w:rPr>
                <w:rFonts w:hint="cs"/>
                <w:rtl/>
              </w:rPr>
              <w:t>העובדים</w:t>
            </w:r>
            <w:r w:rsidRPr="00917D66">
              <w:rPr>
                <w:rtl/>
              </w:rPr>
              <w:t xml:space="preserve"> </w:t>
            </w:r>
            <w:r w:rsidRPr="00917D66">
              <w:rPr>
                <w:rFonts w:hint="cs"/>
                <w:rtl/>
              </w:rPr>
              <w:t>במשרדי</w:t>
            </w:r>
            <w:r w:rsidRPr="00917D66">
              <w:rPr>
                <w:rtl/>
              </w:rPr>
              <w:t xml:space="preserve"> </w:t>
            </w:r>
            <w:r w:rsidRPr="00917D66">
              <w:rPr>
                <w:rFonts w:hint="cs"/>
                <w:rtl/>
              </w:rPr>
              <w:t>הממשלה</w:t>
            </w:r>
            <w:r w:rsidRPr="00917D66">
              <w:rPr>
                <w:rtl/>
              </w:rPr>
              <w:t xml:space="preserve"> </w:t>
            </w:r>
            <w:r w:rsidRPr="00917D66">
              <w:rPr>
                <w:rFonts w:hint="cs"/>
                <w:rtl/>
              </w:rPr>
              <w:t>האמורים</w:t>
            </w:r>
            <w:r w:rsidRPr="00917D66">
              <w:rPr>
                <w:rtl/>
              </w:rPr>
              <w:t>;</w:t>
            </w:r>
          </w:p>
        </w:tc>
      </w:tr>
      <w:tr w:rsidR="00B71CE0" w:rsidRPr="00917D66" w:rsidTr="00402583">
        <w:trPr>
          <w:cantSplit/>
        </w:trPr>
        <w:tc>
          <w:tcPr>
            <w:tcW w:w="1870" w:type="dxa"/>
            <w:shd w:val="clear" w:color="auto" w:fill="auto"/>
          </w:tcPr>
          <w:p w:rsidR="00B71CE0" w:rsidRPr="00917D66" w:rsidRDefault="00B71CE0" w:rsidP="00402583">
            <w:pPr>
              <w:pStyle w:val="TableSideHeading"/>
              <w:rPr>
                <w:rtl/>
              </w:rPr>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חברה</w:t>
            </w:r>
            <w:r w:rsidRPr="00917D66">
              <w:rPr>
                <w:rtl/>
              </w:rPr>
              <w:t xml:space="preserve"> ממשלתית שאינה תעש</w:t>
            </w:r>
            <w:r w:rsidRPr="00917D66">
              <w:rPr>
                <w:rFonts w:hint="cs"/>
                <w:rtl/>
              </w:rPr>
              <w:t>י</w:t>
            </w:r>
            <w:r w:rsidRPr="00917D66">
              <w:rPr>
                <w:rtl/>
              </w:rPr>
              <w:t>יה ביטחונית</w:t>
            </w:r>
            <w:r w:rsidR="00E343F1" w:rsidRPr="00917D66">
              <w:rPr>
                <w:rtl/>
              </w:rPr>
              <w:t xml:space="preserve">, </w:t>
            </w:r>
            <w:r w:rsidRPr="00917D66">
              <w:rPr>
                <w:rFonts w:hint="cs"/>
                <w:rtl/>
              </w:rPr>
              <w:t>אינה</w:t>
            </w:r>
            <w:r w:rsidRPr="00917D66">
              <w:rPr>
                <w:rtl/>
              </w:rPr>
              <w:t xml:space="preserve"> </w:t>
            </w:r>
            <w:r w:rsidRPr="00917D66">
              <w:rPr>
                <w:rFonts w:hint="cs"/>
                <w:rtl/>
              </w:rPr>
              <w:t>מפעל</w:t>
            </w:r>
            <w:r w:rsidRPr="00917D66">
              <w:rPr>
                <w:rtl/>
              </w:rPr>
              <w:t xml:space="preserve"> </w:t>
            </w:r>
            <w:r w:rsidRPr="00917D66">
              <w:rPr>
                <w:rFonts w:hint="cs"/>
                <w:rtl/>
              </w:rPr>
              <w:t>תומך</w:t>
            </w:r>
            <w:r w:rsidRPr="00917D66">
              <w:rPr>
                <w:rtl/>
              </w:rPr>
              <w:t xml:space="preserve"> </w:t>
            </w:r>
            <w:r w:rsidRPr="00917D66">
              <w:rPr>
                <w:rFonts w:hint="cs"/>
                <w:rtl/>
              </w:rPr>
              <w:t>ביטחון</w:t>
            </w:r>
            <w:r w:rsidR="00E343F1" w:rsidRPr="00917D66">
              <w:rPr>
                <w:rtl/>
              </w:rPr>
              <w:t xml:space="preserve"> </w:t>
            </w:r>
            <w:r w:rsidR="00E343F1" w:rsidRPr="00917D66">
              <w:rPr>
                <w:rFonts w:hint="cs"/>
                <w:rtl/>
              </w:rPr>
              <w:t>ואינה</w:t>
            </w:r>
            <w:r w:rsidR="00E343F1" w:rsidRPr="00917D66">
              <w:rPr>
                <w:rtl/>
              </w:rPr>
              <w:t xml:space="preserve"> גוף המנוי בתקנת משנה (ג)(1), וכן</w:t>
            </w:r>
            <w:r w:rsidRPr="00917D66">
              <w:rPr>
                <w:rtl/>
              </w:rPr>
              <w:t xml:space="preserve"> תאגיד ומוסד להשכלה גבוהה - 10 עובדים או 30 </w:t>
            </w:r>
            <w:r w:rsidRPr="00917D66">
              <w:rPr>
                <w:rFonts w:hint="cs"/>
                <w:rtl/>
              </w:rPr>
              <w:t>אחוזים</w:t>
            </w:r>
            <w:r w:rsidRPr="00917D66">
              <w:rPr>
                <w:rtl/>
              </w:rPr>
              <w:t xml:space="preserve"> </w:t>
            </w:r>
            <w:r w:rsidRPr="00917D66">
              <w:rPr>
                <w:rFonts w:hint="cs"/>
                <w:rtl/>
              </w:rPr>
              <w:t>ממצבת</w:t>
            </w:r>
            <w:r w:rsidRPr="00917D66">
              <w:rPr>
                <w:rtl/>
              </w:rPr>
              <w:t xml:space="preserve"> </w:t>
            </w:r>
            <w:r w:rsidRPr="00917D66">
              <w:rPr>
                <w:rFonts w:hint="cs"/>
                <w:rtl/>
              </w:rPr>
              <w:t>העובדים</w:t>
            </w:r>
            <w:r w:rsidRPr="00917D66">
              <w:rPr>
                <w:rtl/>
              </w:rPr>
              <w:t xml:space="preserve">, לפי הגבוה </w:t>
            </w:r>
            <w:proofErr w:type="spellStart"/>
            <w:r w:rsidRPr="00917D66">
              <w:rPr>
                <w:rFonts w:hint="cs"/>
                <w:rtl/>
              </w:rPr>
              <w:t>מביניהם</w:t>
            </w:r>
            <w:proofErr w:type="spellEnd"/>
            <w:r w:rsidRPr="00917D66">
              <w:rPr>
                <w:rtl/>
              </w:rPr>
              <w:t xml:space="preserve">, </w:t>
            </w:r>
            <w:r w:rsidRPr="00917D66">
              <w:rPr>
                <w:rFonts w:hint="cs"/>
                <w:rtl/>
              </w:rPr>
              <w:t>ואולם</w:t>
            </w:r>
            <w:r w:rsidRPr="00917D66">
              <w:rPr>
                <w:rtl/>
              </w:rPr>
              <w:t xml:space="preserve"> </w:t>
            </w:r>
            <w:r w:rsidRPr="00917D66">
              <w:rPr>
                <w:rFonts w:hint="cs"/>
                <w:rtl/>
              </w:rPr>
              <w:t>רשאי</w:t>
            </w:r>
            <w:r w:rsidRPr="00917D66">
              <w:rPr>
                <w:rtl/>
              </w:rPr>
              <w:t xml:space="preserve"> </w:t>
            </w:r>
            <w:r w:rsidRPr="00917D66">
              <w:rPr>
                <w:rFonts w:hint="cs"/>
                <w:rtl/>
              </w:rPr>
              <w:t>הממונה</w:t>
            </w:r>
            <w:r w:rsidRPr="00917D66">
              <w:rPr>
                <w:rtl/>
              </w:rPr>
              <w:t xml:space="preserve"> להורות כי </w:t>
            </w:r>
            <w:r w:rsidRPr="00917D66">
              <w:rPr>
                <w:rFonts w:hint="cs"/>
                <w:rtl/>
              </w:rPr>
              <w:t>מספר</w:t>
            </w:r>
            <w:r w:rsidRPr="00917D66">
              <w:rPr>
                <w:rtl/>
              </w:rPr>
              <w:t xml:space="preserve"> </w:t>
            </w:r>
            <w:r w:rsidRPr="00917D66">
              <w:rPr>
                <w:rFonts w:hint="cs"/>
                <w:rtl/>
              </w:rPr>
              <w:t>העובדים</w:t>
            </w:r>
            <w:r w:rsidRPr="00917D66">
              <w:rPr>
                <w:rtl/>
              </w:rPr>
              <w:t xml:space="preserve"> </w:t>
            </w:r>
            <w:r w:rsidRPr="00917D66">
              <w:rPr>
                <w:rFonts w:hint="cs"/>
                <w:rtl/>
              </w:rPr>
              <w:t>המרבי</w:t>
            </w:r>
            <w:r w:rsidRPr="00917D66">
              <w:rPr>
                <w:rtl/>
              </w:rPr>
              <w:t xml:space="preserve"> </w:t>
            </w:r>
            <w:r w:rsidRPr="00917D66">
              <w:rPr>
                <w:rFonts w:hint="cs"/>
                <w:rtl/>
              </w:rPr>
              <w:t>המותר</w:t>
            </w:r>
            <w:r w:rsidRPr="00917D66">
              <w:rPr>
                <w:rtl/>
              </w:rPr>
              <w:t xml:space="preserve"> </w:t>
            </w:r>
            <w:r w:rsidRPr="00917D66">
              <w:rPr>
                <w:rFonts w:hint="cs"/>
                <w:rtl/>
              </w:rPr>
              <w:t>לשהייה</w:t>
            </w:r>
            <w:r w:rsidRPr="00917D66">
              <w:rPr>
                <w:rtl/>
              </w:rPr>
              <w:t xml:space="preserve"> </w:t>
            </w:r>
            <w:r w:rsidRPr="00917D66">
              <w:rPr>
                <w:rFonts w:hint="cs"/>
                <w:rtl/>
              </w:rPr>
              <w:t>בו</w:t>
            </w:r>
            <w:r w:rsidRPr="00917D66">
              <w:rPr>
                <w:rtl/>
              </w:rPr>
              <w:t xml:space="preserve"> </w:t>
            </w:r>
            <w:r w:rsidRPr="00917D66">
              <w:rPr>
                <w:rFonts w:hint="cs"/>
                <w:rtl/>
              </w:rPr>
              <w:t>זמנית</w:t>
            </w:r>
            <w:r w:rsidRPr="00917D66">
              <w:rPr>
                <w:rtl/>
              </w:rPr>
              <w:t xml:space="preserve"> </w:t>
            </w:r>
            <w:r w:rsidRPr="00917D66">
              <w:rPr>
                <w:rFonts w:hint="cs"/>
                <w:rtl/>
              </w:rPr>
              <w:t>בכל</w:t>
            </w:r>
            <w:r w:rsidRPr="00917D66">
              <w:rPr>
                <w:rtl/>
              </w:rPr>
              <w:t xml:space="preserve"> </w:t>
            </w:r>
            <w:r w:rsidRPr="00917D66">
              <w:rPr>
                <w:rFonts w:hint="cs"/>
                <w:rtl/>
              </w:rPr>
              <w:t>אחד</w:t>
            </w:r>
            <w:r w:rsidRPr="00917D66">
              <w:rPr>
                <w:rtl/>
              </w:rPr>
              <w:t xml:space="preserve"> </w:t>
            </w:r>
            <w:r w:rsidRPr="00917D66">
              <w:rPr>
                <w:rFonts w:hint="cs"/>
                <w:rtl/>
              </w:rPr>
              <w:t>מהגופים</w:t>
            </w:r>
            <w:r w:rsidRPr="00917D66">
              <w:rPr>
                <w:rtl/>
              </w:rPr>
              <w:t xml:space="preserve"> </w:t>
            </w:r>
            <w:r w:rsidRPr="00917D66">
              <w:rPr>
                <w:rFonts w:hint="cs"/>
                <w:rtl/>
              </w:rPr>
              <w:t>האמורים</w:t>
            </w:r>
            <w:r w:rsidRPr="00917D66">
              <w:rPr>
                <w:rtl/>
              </w:rPr>
              <w:t xml:space="preserve"> יעלה על 30 אחוזים </w:t>
            </w:r>
            <w:r w:rsidRPr="00917D66">
              <w:rPr>
                <w:rFonts w:hint="cs"/>
                <w:rtl/>
              </w:rPr>
              <w:t>ממצבת</w:t>
            </w:r>
            <w:r w:rsidRPr="00917D66">
              <w:rPr>
                <w:rtl/>
              </w:rPr>
              <w:t xml:space="preserve"> העובדים ובלבד ששיעור התוספת הכוללת של העובדים </w:t>
            </w:r>
            <w:r w:rsidRPr="00917D66">
              <w:rPr>
                <w:rFonts w:hint="cs"/>
                <w:rtl/>
              </w:rPr>
              <w:t>בכלל</w:t>
            </w:r>
            <w:r w:rsidRPr="00917D66">
              <w:rPr>
                <w:rtl/>
              </w:rPr>
              <w:t xml:space="preserve"> </w:t>
            </w:r>
            <w:r w:rsidRPr="00917D66">
              <w:rPr>
                <w:rFonts w:hint="cs"/>
                <w:rtl/>
              </w:rPr>
              <w:t>החברות</w:t>
            </w:r>
            <w:r w:rsidRPr="00917D66">
              <w:rPr>
                <w:rtl/>
              </w:rPr>
              <w:t xml:space="preserve"> </w:t>
            </w:r>
            <w:r w:rsidRPr="00917D66">
              <w:rPr>
                <w:rFonts w:hint="cs"/>
                <w:rtl/>
              </w:rPr>
              <w:t>הממשלתיות</w:t>
            </w:r>
            <w:r w:rsidRPr="00917D66">
              <w:rPr>
                <w:rtl/>
              </w:rPr>
              <w:t xml:space="preserve">, התאגידים או המוסדות להשכלה גבוהה, לפי העניין, </w:t>
            </w:r>
            <w:r w:rsidRPr="00917D66">
              <w:rPr>
                <w:rFonts w:hint="cs"/>
                <w:rtl/>
              </w:rPr>
              <w:t>שהוראות</w:t>
            </w:r>
            <w:r w:rsidRPr="00917D66">
              <w:rPr>
                <w:rtl/>
              </w:rPr>
              <w:t xml:space="preserve"> </w:t>
            </w:r>
            <w:r w:rsidRPr="00917D66">
              <w:rPr>
                <w:rFonts w:hint="cs"/>
                <w:rtl/>
              </w:rPr>
              <w:t>פסקה</w:t>
            </w:r>
            <w:r w:rsidRPr="00917D66">
              <w:rPr>
                <w:rtl/>
              </w:rPr>
              <w:t xml:space="preserve"> </w:t>
            </w:r>
            <w:r w:rsidRPr="00917D66">
              <w:rPr>
                <w:rFonts w:hint="cs"/>
                <w:rtl/>
              </w:rPr>
              <w:t>זו</w:t>
            </w:r>
            <w:r w:rsidRPr="00917D66">
              <w:rPr>
                <w:rtl/>
              </w:rPr>
              <w:t xml:space="preserve"> </w:t>
            </w:r>
            <w:r w:rsidRPr="00917D66">
              <w:rPr>
                <w:rFonts w:hint="cs"/>
                <w:rtl/>
              </w:rPr>
              <w:t>חלות</w:t>
            </w:r>
            <w:r w:rsidRPr="00917D66">
              <w:rPr>
                <w:rtl/>
              </w:rPr>
              <w:t xml:space="preserve"> </w:t>
            </w:r>
            <w:r w:rsidRPr="00917D66">
              <w:rPr>
                <w:rFonts w:hint="cs"/>
                <w:rtl/>
              </w:rPr>
              <w:t>עליהן</w:t>
            </w:r>
            <w:r w:rsidRPr="00917D66">
              <w:rPr>
                <w:rtl/>
              </w:rPr>
              <w:t xml:space="preserve">, לא </w:t>
            </w:r>
            <w:r w:rsidRPr="00917D66">
              <w:rPr>
                <w:rFonts w:hint="cs"/>
                <w:rtl/>
              </w:rPr>
              <w:t>יעלה</w:t>
            </w:r>
            <w:r w:rsidRPr="00917D66">
              <w:rPr>
                <w:rtl/>
              </w:rPr>
              <w:t xml:space="preserve"> </w:t>
            </w:r>
            <w:r w:rsidRPr="00917D66">
              <w:rPr>
                <w:rFonts w:hint="cs"/>
                <w:rtl/>
              </w:rPr>
              <w:t>על</w:t>
            </w:r>
            <w:r w:rsidRPr="00917D66">
              <w:rPr>
                <w:rtl/>
              </w:rPr>
              <w:t xml:space="preserve"> 5 </w:t>
            </w:r>
            <w:r w:rsidRPr="00917D66">
              <w:rPr>
                <w:rFonts w:hint="cs"/>
                <w:rtl/>
              </w:rPr>
              <w:t>אחוזים</w:t>
            </w:r>
            <w:r w:rsidRPr="00917D66">
              <w:rPr>
                <w:rtl/>
              </w:rPr>
              <w:t xml:space="preserve"> </w:t>
            </w:r>
            <w:r w:rsidRPr="00917D66">
              <w:rPr>
                <w:rFonts w:hint="cs"/>
                <w:rtl/>
              </w:rPr>
              <w:t>מכלל</w:t>
            </w:r>
            <w:r w:rsidRPr="00917D66">
              <w:rPr>
                <w:rtl/>
              </w:rPr>
              <w:t xml:space="preserve"> </w:t>
            </w:r>
            <w:r w:rsidRPr="00917D66">
              <w:rPr>
                <w:rFonts w:hint="cs"/>
                <w:rtl/>
              </w:rPr>
              <w:t>העובדים</w:t>
            </w:r>
            <w:r w:rsidRPr="00917D66">
              <w:rPr>
                <w:rtl/>
              </w:rPr>
              <w:t xml:space="preserve"> </w:t>
            </w:r>
            <w:r w:rsidRPr="00917D66">
              <w:rPr>
                <w:rFonts w:hint="cs"/>
                <w:rtl/>
              </w:rPr>
              <w:t>בחברות</w:t>
            </w:r>
            <w:r w:rsidRPr="00917D66">
              <w:rPr>
                <w:rtl/>
              </w:rPr>
              <w:t xml:space="preserve"> </w:t>
            </w:r>
            <w:r w:rsidRPr="00917D66">
              <w:rPr>
                <w:rFonts w:hint="cs"/>
                <w:rtl/>
              </w:rPr>
              <w:t>הממשלתיות</w:t>
            </w:r>
            <w:r w:rsidRPr="00917D66">
              <w:rPr>
                <w:rtl/>
              </w:rPr>
              <w:t xml:space="preserve">, </w:t>
            </w:r>
            <w:r w:rsidRPr="00917D66">
              <w:rPr>
                <w:rFonts w:hint="cs"/>
                <w:rtl/>
              </w:rPr>
              <w:t>בתאגידים</w:t>
            </w:r>
            <w:r w:rsidRPr="00917D66">
              <w:rPr>
                <w:rtl/>
              </w:rPr>
              <w:t xml:space="preserve"> </w:t>
            </w:r>
            <w:r w:rsidRPr="00917D66">
              <w:rPr>
                <w:rFonts w:hint="cs"/>
                <w:rtl/>
              </w:rPr>
              <w:t>או</w:t>
            </w:r>
            <w:r w:rsidRPr="00917D66">
              <w:rPr>
                <w:rtl/>
              </w:rPr>
              <w:t xml:space="preserve"> </w:t>
            </w:r>
            <w:r w:rsidRPr="00917D66">
              <w:rPr>
                <w:rFonts w:hint="cs"/>
                <w:rtl/>
              </w:rPr>
              <w:t>במוסדות</w:t>
            </w:r>
            <w:r w:rsidRPr="00917D66">
              <w:rPr>
                <w:rtl/>
              </w:rPr>
              <w:t xml:space="preserve"> </w:t>
            </w:r>
            <w:r w:rsidRPr="00917D66">
              <w:rPr>
                <w:rFonts w:hint="cs"/>
                <w:rtl/>
              </w:rPr>
              <w:t>להשכלה</w:t>
            </w:r>
            <w:r w:rsidRPr="00917D66">
              <w:rPr>
                <w:rtl/>
              </w:rPr>
              <w:t xml:space="preserve"> </w:t>
            </w:r>
            <w:r w:rsidRPr="00917D66">
              <w:rPr>
                <w:rFonts w:hint="cs"/>
                <w:rtl/>
              </w:rPr>
              <w:t>גבוהה</w:t>
            </w:r>
            <w:r w:rsidRPr="00917D66">
              <w:rPr>
                <w:rtl/>
              </w:rPr>
              <w:t xml:space="preserve">, </w:t>
            </w:r>
            <w:r w:rsidRPr="00917D66">
              <w:rPr>
                <w:rFonts w:hint="cs"/>
                <w:rtl/>
              </w:rPr>
              <w:t>האמורים</w:t>
            </w:r>
            <w:r w:rsidRPr="00917D66">
              <w:rPr>
                <w:rtl/>
              </w:rPr>
              <w:t xml:space="preserve">, </w:t>
            </w:r>
            <w:r w:rsidRPr="00917D66">
              <w:rPr>
                <w:rFonts w:hint="cs"/>
                <w:rtl/>
              </w:rPr>
              <w:t>לפי</w:t>
            </w:r>
            <w:r w:rsidRPr="00917D66">
              <w:rPr>
                <w:rtl/>
              </w:rPr>
              <w:t xml:space="preserve"> </w:t>
            </w:r>
            <w:r w:rsidRPr="00917D66">
              <w:rPr>
                <w:rFonts w:hint="cs"/>
                <w:rtl/>
              </w:rPr>
              <w:t>העניין</w:t>
            </w:r>
            <w:r w:rsidRPr="00917D66">
              <w:rPr>
                <w:rtl/>
              </w:rPr>
              <w:t>;</w:t>
            </w:r>
          </w:p>
        </w:tc>
      </w:tr>
      <w:tr w:rsidR="00B71CE0" w:rsidRPr="00917D66" w:rsidTr="00402583">
        <w:trPr>
          <w:cantSplit/>
        </w:trPr>
        <w:tc>
          <w:tcPr>
            <w:tcW w:w="1870" w:type="dxa"/>
            <w:shd w:val="clear" w:color="auto" w:fill="auto"/>
          </w:tcPr>
          <w:p w:rsidR="00B71CE0" w:rsidRPr="00917D66" w:rsidRDefault="00B71CE0" w:rsidP="00402583">
            <w:pPr>
              <w:pStyle w:val="TableSideHeading"/>
              <w:rPr>
                <w:rtl/>
              </w:rPr>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1"/>
                <w:numId w:val="43"/>
              </w:numPr>
              <w:tabs>
                <w:tab w:val="left" w:pos="624"/>
              </w:tabs>
              <w:autoSpaceDE/>
              <w:autoSpaceDN/>
              <w:adjustRightInd/>
              <w:contextualSpacing/>
              <w:textAlignment w:val="auto"/>
              <w:rPr>
                <w:rtl/>
              </w:rPr>
            </w:pPr>
            <w:r w:rsidRPr="00917D66">
              <w:rPr>
                <w:rFonts w:hint="cs"/>
                <w:rtl/>
              </w:rPr>
              <w:t>רשות</w:t>
            </w:r>
            <w:r w:rsidRPr="00917D66">
              <w:rPr>
                <w:rtl/>
              </w:rPr>
              <w:t xml:space="preserve"> מקומית </w:t>
            </w:r>
            <w:r w:rsidRPr="00917D66">
              <w:rPr>
                <w:rFonts w:hint="cs"/>
                <w:rtl/>
              </w:rPr>
              <w:t>ומועצה</w:t>
            </w:r>
            <w:r w:rsidRPr="00917D66">
              <w:rPr>
                <w:rtl/>
              </w:rPr>
              <w:t xml:space="preserve"> </w:t>
            </w:r>
            <w:r w:rsidRPr="00917D66">
              <w:rPr>
                <w:rFonts w:hint="cs"/>
                <w:rtl/>
              </w:rPr>
              <w:t>דתית</w:t>
            </w:r>
            <w:r w:rsidRPr="00917D66">
              <w:rPr>
                <w:rtl/>
              </w:rPr>
              <w:t xml:space="preserve"> - 10 עובדים או 30 אחוזים ממצבת העובדים, לפי הגבוה </w:t>
            </w:r>
            <w:proofErr w:type="spellStart"/>
            <w:r w:rsidRPr="00917D66">
              <w:rPr>
                <w:rFonts w:hint="cs"/>
                <w:rtl/>
              </w:rPr>
              <w:t>מביניהם</w:t>
            </w:r>
            <w:proofErr w:type="spellEnd"/>
            <w:r w:rsidRPr="00917D66">
              <w:rPr>
                <w:rtl/>
              </w:rPr>
              <w:t xml:space="preserve">, </w:t>
            </w:r>
            <w:r w:rsidRPr="00917D66">
              <w:rPr>
                <w:rFonts w:hint="cs"/>
                <w:rtl/>
              </w:rPr>
              <w:t>ואולם</w:t>
            </w:r>
            <w:r w:rsidRPr="00917D66">
              <w:rPr>
                <w:rtl/>
              </w:rPr>
              <w:t xml:space="preserve"> </w:t>
            </w:r>
            <w:r w:rsidRPr="00917D66">
              <w:rPr>
                <w:rFonts w:hint="cs"/>
                <w:rtl/>
              </w:rPr>
              <w:t>רשאי</w:t>
            </w:r>
            <w:r w:rsidRPr="00917D66">
              <w:rPr>
                <w:rtl/>
              </w:rPr>
              <w:t xml:space="preserve"> </w:t>
            </w:r>
            <w:r w:rsidRPr="00917D66">
              <w:rPr>
                <w:rFonts w:hint="cs"/>
                <w:rtl/>
              </w:rPr>
              <w:t>הממונה</w:t>
            </w:r>
            <w:r w:rsidRPr="00917D66">
              <w:rPr>
                <w:rtl/>
              </w:rPr>
              <w:t xml:space="preserve"> להורות כי </w:t>
            </w:r>
            <w:r w:rsidRPr="00917D66">
              <w:rPr>
                <w:rFonts w:hint="cs"/>
                <w:rtl/>
              </w:rPr>
              <w:t>מספר</w:t>
            </w:r>
            <w:r w:rsidRPr="00917D66">
              <w:rPr>
                <w:rtl/>
              </w:rPr>
              <w:t xml:space="preserve"> </w:t>
            </w:r>
            <w:r w:rsidRPr="00917D66">
              <w:rPr>
                <w:rFonts w:hint="cs"/>
                <w:rtl/>
              </w:rPr>
              <w:t>העובדים</w:t>
            </w:r>
            <w:r w:rsidRPr="00917D66">
              <w:rPr>
                <w:rtl/>
              </w:rPr>
              <w:t xml:space="preserve"> </w:t>
            </w:r>
            <w:r w:rsidRPr="00917D66">
              <w:rPr>
                <w:rFonts w:hint="cs"/>
                <w:rtl/>
              </w:rPr>
              <w:t>המותר</w:t>
            </w:r>
            <w:r w:rsidRPr="00917D66">
              <w:rPr>
                <w:rtl/>
              </w:rPr>
              <w:t xml:space="preserve"> </w:t>
            </w:r>
            <w:r w:rsidRPr="00917D66">
              <w:rPr>
                <w:rFonts w:hint="cs"/>
                <w:rtl/>
              </w:rPr>
              <w:t>לשהייה</w:t>
            </w:r>
            <w:r w:rsidRPr="00917D66">
              <w:rPr>
                <w:rtl/>
              </w:rPr>
              <w:t xml:space="preserve"> </w:t>
            </w:r>
            <w:r w:rsidRPr="00917D66">
              <w:rPr>
                <w:rFonts w:hint="cs"/>
                <w:rtl/>
              </w:rPr>
              <w:t>בו</w:t>
            </w:r>
            <w:r w:rsidRPr="00917D66">
              <w:rPr>
                <w:rtl/>
              </w:rPr>
              <w:t xml:space="preserve"> </w:t>
            </w:r>
            <w:r w:rsidRPr="00917D66">
              <w:rPr>
                <w:rFonts w:hint="cs"/>
                <w:rtl/>
              </w:rPr>
              <w:t>זמנית</w:t>
            </w:r>
            <w:r w:rsidRPr="00917D66">
              <w:rPr>
                <w:rtl/>
              </w:rPr>
              <w:t xml:space="preserve"> ברשות מקומית או במועצה דתית יהיה 35 אחוזים ממצבת העובדים, וברשות מקומית המונה פחות מ-10,000 תושבים - 50 אחוזים ממצבת העובדים. </w:t>
            </w:r>
          </w:p>
        </w:tc>
      </w:tr>
      <w:tr w:rsidR="00B71CE0" w:rsidRPr="00917D66" w:rsidTr="00402583">
        <w:trPr>
          <w:cantSplit/>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pPr>
            <w:r w:rsidRPr="00917D66">
              <w:rPr>
                <w:rFonts w:hint="cs"/>
                <w:rtl/>
              </w:rPr>
              <w:t>על</w:t>
            </w:r>
            <w:r w:rsidRPr="00917D66">
              <w:rPr>
                <w:rtl/>
              </w:rPr>
              <w:t xml:space="preserve"> אף האמור </w:t>
            </w:r>
            <w:r w:rsidRPr="00917D66">
              <w:rPr>
                <w:rFonts w:hint="cs"/>
                <w:rtl/>
              </w:rPr>
              <w:t>בתקנת</w:t>
            </w:r>
            <w:r w:rsidRPr="00917D66">
              <w:rPr>
                <w:rtl/>
              </w:rPr>
              <w:t xml:space="preserve"> </w:t>
            </w:r>
            <w:r w:rsidRPr="00917D66">
              <w:rPr>
                <w:rFonts w:hint="cs"/>
                <w:rtl/>
              </w:rPr>
              <w:t>משנה</w:t>
            </w:r>
            <w:r w:rsidRPr="00917D66">
              <w:rPr>
                <w:rtl/>
              </w:rPr>
              <w:t xml:space="preserve"> (א), מספר העובדים המרבי המותר לשהייה בו זמנית בגופים המפורטים להלן יהיה כמפורט </w:t>
            </w:r>
            <w:r w:rsidRPr="00917D66">
              <w:rPr>
                <w:rFonts w:hint="cs"/>
                <w:rtl/>
              </w:rPr>
              <w:t>לצידם</w:t>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bookmarkStart w:id="2" w:name="_Hlk35445594"/>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7"/>
              </w:numPr>
              <w:tabs>
                <w:tab w:val="left" w:pos="624"/>
              </w:tabs>
              <w:autoSpaceDE/>
              <w:autoSpaceDN/>
              <w:adjustRightInd/>
              <w:contextualSpacing/>
              <w:textAlignment w:val="auto"/>
              <w:rPr>
                <w:rtl/>
              </w:rPr>
            </w:pPr>
            <w:r w:rsidRPr="00917D66">
              <w:rPr>
                <w:rFonts w:hint="cs"/>
                <w:rtl/>
              </w:rPr>
              <w:t>מקום</w:t>
            </w:r>
            <w:r w:rsidRPr="00917D66">
              <w:rPr>
                <w:rtl/>
              </w:rPr>
              <w:t xml:space="preserve"> </w:t>
            </w:r>
            <w:r w:rsidRPr="00917D66">
              <w:rPr>
                <w:rFonts w:hint="cs"/>
                <w:rtl/>
              </w:rPr>
              <w:t>עבודה</w:t>
            </w:r>
            <w:r w:rsidRPr="00917D66">
              <w:rPr>
                <w:rtl/>
              </w:rPr>
              <w:t xml:space="preserve"> </w:t>
            </w:r>
            <w:r w:rsidRPr="00917D66">
              <w:rPr>
                <w:rFonts w:hint="cs"/>
                <w:rtl/>
              </w:rPr>
              <w:t>שעוסקים</w:t>
            </w:r>
            <w:r w:rsidRPr="00917D66">
              <w:rPr>
                <w:rtl/>
              </w:rPr>
              <w:t xml:space="preserve"> </w:t>
            </w:r>
            <w:r w:rsidRPr="00917D66">
              <w:rPr>
                <w:rFonts w:hint="cs"/>
                <w:rtl/>
              </w:rPr>
              <w:t>בו</w:t>
            </w:r>
            <w:r w:rsidRPr="00917D66">
              <w:rPr>
                <w:rtl/>
              </w:rPr>
              <w:t xml:space="preserve"> </w:t>
            </w:r>
            <w:r w:rsidRPr="00917D66">
              <w:rPr>
                <w:rFonts w:hint="cs"/>
                <w:rtl/>
              </w:rPr>
              <w:t>בעבודות</w:t>
            </w:r>
            <w:r w:rsidRPr="00917D66">
              <w:rPr>
                <w:rtl/>
              </w:rPr>
              <w:t xml:space="preserve"> </w:t>
            </w:r>
            <w:r w:rsidRPr="00917D66">
              <w:rPr>
                <w:rFonts w:hint="cs"/>
                <w:rtl/>
              </w:rPr>
              <w:t>בינוי</w:t>
            </w:r>
            <w:r w:rsidRPr="00917D66">
              <w:rPr>
                <w:rtl/>
              </w:rPr>
              <w:t xml:space="preserve"> </w:t>
            </w:r>
            <w:r w:rsidRPr="00917D66">
              <w:rPr>
                <w:rFonts w:hint="cs"/>
                <w:rtl/>
              </w:rPr>
              <w:t>או</w:t>
            </w:r>
            <w:r w:rsidRPr="00917D66">
              <w:rPr>
                <w:rtl/>
              </w:rPr>
              <w:t xml:space="preserve"> </w:t>
            </w:r>
            <w:r w:rsidRPr="00917D66">
              <w:rPr>
                <w:rFonts w:hint="cs"/>
                <w:rtl/>
              </w:rPr>
              <w:t>בעבודות</w:t>
            </w:r>
            <w:r w:rsidRPr="00917D66">
              <w:rPr>
                <w:rtl/>
              </w:rPr>
              <w:t xml:space="preserve"> תשתית, שאינן כוללות התקהלות במ</w:t>
            </w:r>
            <w:r w:rsidRPr="00917D66">
              <w:rPr>
                <w:rFonts w:hint="cs"/>
                <w:rtl/>
              </w:rPr>
              <w:t>בנה</w:t>
            </w:r>
            <w:r w:rsidRPr="00917D66">
              <w:rPr>
                <w:rtl/>
              </w:rPr>
              <w:t xml:space="preserve"> סגור – 100 אחוזים ממצבת העובדים; לעניין זה, "מבנה סגור" – מבנה שהותקנו בו 70% ממספר החלונות והדלתות; </w:t>
            </w:r>
          </w:p>
        </w:tc>
      </w:tr>
      <w:bookmarkEnd w:id="2"/>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47"/>
              </w:numPr>
              <w:tabs>
                <w:tab w:val="left" w:pos="624"/>
              </w:tabs>
              <w:autoSpaceDE/>
              <w:autoSpaceDN/>
              <w:adjustRightInd/>
              <w:contextualSpacing/>
              <w:textAlignment w:val="auto"/>
              <w:rPr>
                <w:rtl/>
              </w:rPr>
            </w:pPr>
            <w:r w:rsidRPr="00917D66">
              <w:rPr>
                <w:rFonts w:eastAsia="Times New Roman" w:hint="eastAsia"/>
                <w:rtl/>
              </w:rPr>
              <w:t>מפעלים</w:t>
            </w:r>
            <w:r w:rsidRPr="00917D66">
              <w:rPr>
                <w:rFonts w:eastAsia="Times New Roman"/>
                <w:rtl/>
              </w:rPr>
              <w:t xml:space="preserve"> בעלי היתר מיוחד להעסקת עובד בשעות המנוחה לפי סעיף 12 לחוק שעות עבודה ומנוחה, </w:t>
            </w:r>
            <w:proofErr w:type="spellStart"/>
            <w:r w:rsidRPr="00917D66">
              <w:rPr>
                <w:rFonts w:eastAsia="Times New Roman" w:hint="eastAsia"/>
                <w:rtl/>
              </w:rPr>
              <w:t>התשי</w:t>
            </w:r>
            <w:r w:rsidRPr="00917D66">
              <w:rPr>
                <w:rFonts w:eastAsia="Times New Roman"/>
                <w:rtl/>
              </w:rPr>
              <w:t>"א</w:t>
            </w:r>
            <w:proofErr w:type="spellEnd"/>
            <w:r w:rsidRPr="00917D66">
              <w:rPr>
                <w:rFonts w:eastAsia="Times New Roman"/>
                <w:rtl/>
              </w:rPr>
              <w:t xml:space="preserve"> - 1951</w:t>
            </w:r>
            <w:r w:rsidRPr="00917D66">
              <w:rPr>
                <w:rStyle w:val="af1"/>
                <w:rFonts w:eastAsia="Times New Roman"/>
                <w:rtl/>
              </w:rPr>
              <w:footnoteReference w:id="10"/>
            </w:r>
            <w:r w:rsidRPr="00917D66">
              <w:rPr>
                <w:rFonts w:eastAsia="Times New Roman"/>
                <w:rtl/>
              </w:rPr>
              <w:t xml:space="preserve">, שניתן כדי שלא לפגוע בתהליך העבודה </w:t>
            </w:r>
            <w:r w:rsidRPr="00917D66">
              <w:rPr>
                <w:rtl/>
              </w:rPr>
              <w:t xml:space="preserve">- מספר העובדים שהותרו בהיתר או 30 אחוזים ממצבת העובדים, לפי הגבוה </w:t>
            </w:r>
            <w:proofErr w:type="spellStart"/>
            <w:r w:rsidRPr="00917D66">
              <w:rPr>
                <w:rFonts w:hint="cs"/>
                <w:rtl/>
              </w:rPr>
              <w:t>מביניהם</w:t>
            </w:r>
            <w:proofErr w:type="spellEnd"/>
            <w:r w:rsidRPr="00917D66">
              <w:rPr>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7144" w:type="dxa"/>
            <w:gridSpan w:val="3"/>
          </w:tcPr>
          <w:p w:rsidR="00B71CE0" w:rsidRPr="00917D66" w:rsidDel="00DF260E" w:rsidRDefault="00B71CE0" w:rsidP="00B71CE0">
            <w:pPr>
              <w:pStyle w:val="TableBlock"/>
              <w:numPr>
                <w:ilvl w:val="0"/>
                <w:numId w:val="44"/>
              </w:numPr>
              <w:tabs>
                <w:tab w:val="left" w:pos="624"/>
              </w:tabs>
              <w:autoSpaceDE/>
              <w:autoSpaceDN/>
              <w:adjustRightInd/>
              <w:contextualSpacing/>
              <w:textAlignment w:val="auto"/>
              <w:rPr>
                <w:rtl/>
              </w:rPr>
            </w:pPr>
            <w:r w:rsidRPr="00917D66">
              <w:rPr>
                <w:rFonts w:hint="cs"/>
                <w:rtl/>
              </w:rPr>
              <w:t>על</w:t>
            </w:r>
            <w:r w:rsidRPr="00917D66">
              <w:rPr>
                <w:rtl/>
              </w:rPr>
              <w:t xml:space="preserve"> אף האמור </w:t>
            </w:r>
            <w:r w:rsidRPr="00917D66">
              <w:rPr>
                <w:rFonts w:hint="cs"/>
                <w:rtl/>
              </w:rPr>
              <w:t>בתקנת</w:t>
            </w:r>
            <w:r w:rsidRPr="00917D66">
              <w:rPr>
                <w:rtl/>
              </w:rPr>
              <w:t xml:space="preserve"> </w:t>
            </w:r>
            <w:r w:rsidRPr="00917D66">
              <w:rPr>
                <w:rFonts w:hint="cs"/>
                <w:rtl/>
              </w:rPr>
              <w:t>משנה</w:t>
            </w:r>
            <w:r w:rsidRPr="00917D66">
              <w:rPr>
                <w:rtl/>
              </w:rPr>
              <w:t xml:space="preserve"> (א), מספר העובדים המרבי המותר </w:t>
            </w:r>
            <w:r w:rsidRPr="00917D66">
              <w:rPr>
                <w:rFonts w:hint="cs"/>
                <w:rtl/>
              </w:rPr>
              <w:t>לשהייה</w:t>
            </w:r>
            <w:r w:rsidRPr="00917D66">
              <w:rPr>
                <w:rtl/>
              </w:rPr>
              <w:t xml:space="preserve"> בו זמנית </w:t>
            </w:r>
            <w:r w:rsidRPr="00917D66">
              <w:rPr>
                <w:rFonts w:hint="cs"/>
                <w:rtl/>
              </w:rPr>
              <w:t>בגופים</w:t>
            </w:r>
            <w:r w:rsidRPr="00917D66">
              <w:rPr>
                <w:rtl/>
              </w:rPr>
              <w:t xml:space="preserve"> </w:t>
            </w:r>
            <w:r w:rsidRPr="00917D66">
              <w:rPr>
                <w:rFonts w:hint="cs"/>
                <w:rtl/>
              </w:rPr>
              <w:t>המנויים</w:t>
            </w:r>
            <w:r w:rsidRPr="00917D66">
              <w:rPr>
                <w:rtl/>
              </w:rPr>
              <w:t xml:space="preserve"> להלן </w:t>
            </w:r>
            <w:r w:rsidRPr="00917D66">
              <w:rPr>
                <w:rFonts w:hint="cs"/>
                <w:rtl/>
              </w:rPr>
              <w:t>יהיה</w:t>
            </w:r>
            <w:r w:rsidRPr="00917D66">
              <w:rPr>
                <w:rtl/>
              </w:rPr>
              <w:t xml:space="preserve"> כמפורט </w:t>
            </w:r>
            <w:r w:rsidRPr="00917D66">
              <w:rPr>
                <w:rFonts w:hint="cs"/>
                <w:rtl/>
              </w:rPr>
              <w:t>לצידם</w:t>
            </w:r>
            <w:r w:rsidRPr="00917D66">
              <w:rPr>
                <w:rtl/>
              </w:rPr>
              <w:t xml:space="preserve"> </w:t>
            </w:r>
            <w:r w:rsidRPr="00917D66">
              <w:rPr>
                <w:rFonts w:hint="cs"/>
                <w:rtl/>
              </w:rPr>
              <w:t>ובלבד</w:t>
            </w:r>
            <w:r w:rsidRPr="00917D66">
              <w:rPr>
                <w:rtl/>
              </w:rPr>
              <w:t xml:space="preserve"> שצמצמו ככל האפשר את מספר העובדים למספר הדרוש לצורך </w:t>
            </w:r>
            <w:r w:rsidRPr="00917D66">
              <w:rPr>
                <w:rFonts w:hint="cs"/>
                <w:rtl/>
              </w:rPr>
              <w:t>הבטחת</w:t>
            </w:r>
            <w:r w:rsidRPr="00917D66">
              <w:rPr>
                <w:rtl/>
              </w:rPr>
              <w:t xml:space="preserve"> </w:t>
            </w:r>
            <w:r w:rsidRPr="00917D66">
              <w:rPr>
                <w:rFonts w:hint="cs"/>
                <w:rtl/>
              </w:rPr>
              <w:t>פעילותם</w:t>
            </w:r>
            <w:r w:rsidRPr="00917D66">
              <w:rPr>
                <w:rtl/>
              </w:rPr>
              <w:t xml:space="preserve"> החיונית: </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45"/>
              </w:numPr>
              <w:tabs>
                <w:tab w:val="left" w:pos="624"/>
              </w:tabs>
              <w:autoSpaceDE/>
              <w:autoSpaceDN/>
              <w:adjustRightInd/>
              <w:contextualSpacing/>
              <w:textAlignment w:val="auto"/>
              <w:rPr>
                <w:rtl/>
              </w:rPr>
            </w:pPr>
            <w:r w:rsidRPr="00917D66">
              <w:rPr>
                <w:rtl/>
              </w:rPr>
              <w:t>המוסד לביטוח לאומי כמשמעותו לפי חוק הביטוח הלאומי [נוסח משולב], התשנ"ה-1995</w:t>
            </w:r>
            <w:r w:rsidRPr="00917D66">
              <w:rPr>
                <w:rStyle w:val="af1"/>
                <w:rtl/>
              </w:rPr>
              <w:footnoteReference w:id="11"/>
            </w:r>
            <w:r w:rsidRPr="00917D66">
              <w:rPr>
                <w:rtl/>
              </w:rPr>
              <w:t xml:space="preserve"> - 85 אחוזים;</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45"/>
              </w:numPr>
              <w:tabs>
                <w:tab w:val="left" w:pos="624"/>
              </w:tabs>
              <w:autoSpaceDE/>
              <w:autoSpaceDN/>
              <w:adjustRightInd/>
              <w:contextualSpacing/>
              <w:textAlignment w:val="auto"/>
              <w:rPr>
                <w:rtl/>
              </w:rPr>
            </w:pPr>
            <w:r w:rsidRPr="00917D66">
              <w:rPr>
                <w:rtl/>
              </w:rPr>
              <w:t>שירות התעסוקה כמשמעותו בחוק שירות התעסוקה, התשי"ט-1959</w:t>
            </w:r>
            <w:r w:rsidRPr="00917D66">
              <w:rPr>
                <w:rStyle w:val="af1"/>
                <w:rtl/>
              </w:rPr>
              <w:footnoteReference w:id="12"/>
            </w:r>
            <w:r w:rsidRPr="00917D66">
              <w:rPr>
                <w:rtl/>
              </w:rPr>
              <w:t xml:space="preserve"> - 90 אחוזים;</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45"/>
              </w:numPr>
              <w:tabs>
                <w:tab w:val="left" w:pos="624"/>
              </w:tabs>
              <w:autoSpaceDE/>
              <w:autoSpaceDN/>
              <w:adjustRightInd/>
              <w:contextualSpacing/>
              <w:textAlignment w:val="auto"/>
              <w:rPr>
                <w:rtl/>
              </w:rPr>
            </w:pPr>
            <w:r w:rsidRPr="00917D66">
              <w:rPr>
                <w:rtl/>
              </w:rPr>
              <w:t>התאגיד לפיקוח וטרינרי שהוקם לפי פרק ו'1 לחוק הרופאים הווטרינריים, התשנ"א-1991</w:t>
            </w:r>
            <w:r w:rsidRPr="00917D66">
              <w:rPr>
                <w:vertAlign w:val="superscript"/>
                <w:rtl/>
              </w:rPr>
              <w:footnoteReference w:id="13"/>
            </w:r>
            <w:r w:rsidRPr="00917D66">
              <w:rPr>
                <w:rtl/>
              </w:rPr>
              <w:t xml:space="preserve"> - 100 אחוזים; </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45"/>
              </w:numPr>
              <w:tabs>
                <w:tab w:val="left" w:pos="624"/>
              </w:tabs>
              <w:autoSpaceDE/>
              <w:autoSpaceDN/>
              <w:adjustRightInd/>
              <w:contextualSpacing/>
              <w:textAlignment w:val="auto"/>
            </w:pPr>
            <w:r w:rsidRPr="00917D66">
              <w:rPr>
                <w:rtl/>
              </w:rPr>
              <w:t>הרשות לשיקום האסיר לפי חוק הרשות לשיקום האסיר, התשמ"ג-1983</w:t>
            </w:r>
            <w:r w:rsidRPr="00917D66">
              <w:rPr>
                <w:rStyle w:val="af1"/>
                <w:rtl/>
              </w:rPr>
              <w:footnoteReference w:id="14"/>
            </w:r>
            <w:r w:rsidRPr="00917D66">
              <w:rPr>
                <w:vertAlign w:val="superscript"/>
                <w:rtl/>
              </w:rPr>
              <w:t xml:space="preserve"> </w:t>
            </w:r>
            <w:r w:rsidRPr="00917D66">
              <w:rPr>
                <w:rtl/>
              </w:rPr>
              <w:t xml:space="preserve">– 50 אחוזים; </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F25A85" w:rsidRPr="00917D66" w:rsidRDefault="00B71CE0" w:rsidP="00BB39F0">
            <w:pPr>
              <w:pStyle w:val="TableBlock"/>
              <w:numPr>
                <w:ilvl w:val="0"/>
                <w:numId w:val="45"/>
              </w:numPr>
              <w:tabs>
                <w:tab w:val="left" w:pos="624"/>
              </w:tabs>
              <w:autoSpaceDE/>
              <w:autoSpaceDN/>
              <w:adjustRightInd/>
              <w:contextualSpacing/>
              <w:textAlignment w:val="auto"/>
              <w:rPr>
                <w:rtl/>
              </w:rPr>
            </w:pPr>
            <w:r w:rsidRPr="00917D66">
              <w:rPr>
                <w:rtl/>
              </w:rPr>
              <w:t>אגודת מגן דוד אדום לפי חוק מגן דוד אדום, התש"י-1950</w:t>
            </w:r>
            <w:r w:rsidRPr="00917D66">
              <w:rPr>
                <w:rStyle w:val="af1"/>
                <w:rtl/>
              </w:rPr>
              <w:footnoteReference w:id="15"/>
            </w:r>
            <w:r w:rsidRPr="00917D66">
              <w:rPr>
                <w:rtl/>
              </w:rPr>
              <w:t xml:space="preserve"> - 100 אחוזים;</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45"/>
              </w:numPr>
              <w:tabs>
                <w:tab w:val="left" w:pos="624"/>
              </w:tabs>
              <w:autoSpaceDE/>
              <w:autoSpaceDN/>
              <w:adjustRightInd/>
              <w:contextualSpacing/>
              <w:textAlignment w:val="auto"/>
              <w:rPr>
                <w:rtl/>
              </w:rPr>
            </w:pPr>
            <w:r w:rsidRPr="00917D66">
              <w:rPr>
                <w:rtl/>
              </w:rPr>
              <w:t>תאגיד השידור הישראלי לפי חוק השידור הציבורי הישראלי, התשע"ד-2014</w:t>
            </w:r>
            <w:r w:rsidRPr="00917D66">
              <w:rPr>
                <w:rStyle w:val="af1"/>
                <w:rtl/>
              </w:rPr>
              <w:footnoteReference w:id="16"/>
            </w:r>
            <w:r w:rsidRPr="00917D66">
              <w:rPr>
                <w:vertAlign w:val="superscript"/>
                <w:rtl/>
              </w:rPr>
              <w:t xml:space="preserve"> </w:t>
            </w:r>
            <w:r w:rsidRPr="00917D66">
              <w:rPr>
                <w:rtl/>
              </w:rPr>
              <w:t>– 100 אחוזים</w:t>
            </w:r>
            <w:r w:rsidR="00497348" w:rsidRPr="00917D66">
              <w:rPr>
                <w:rFonts w:hint="cs"/>
                <w:rtl/>
              </w:rPr>
              <w:t>;</w:t>
            </w:r>
          </w:p>
        </w:tc>
      </w:tr>
      <w:tr w:rsidR="00497348" w:rsidRPr="00917D66" w:rsidTr="00164BF6">
        <w:trPr>
          <w:cantSplit/>
        </w:trPr>
        <w:tc>
          <w:tcPr>
            <w:tcW w:w="1870" w:type="dxa"/>
            <w:shd w:val="clear" w:color="auto" w:fill="auto"/>
          </w:tcPr>
          <w:p w:rsidR="00497348" w:rsidRPr="00917D66" w:rsidRDefault="00497348" w:rsidP="00164BF6">
            <w:pPr>
              <w:pStyle w:val="TableSideHeading"/>
            </w:pPr>
          </w:p>
        </w:tc>
        <w:tc>
          <w:tcPr>
            <w:tcW w:w="624" w:type="dxa"/>
            <w:shd w:val="clear" w:color="auto" w:fill="auto"/>
          </w:tcPr>
          <w:p w:rsidR="00497348" w:rsidRPr="00917D66" w:rsidRDefault="00497348" w:rsidP="00164BF6">
            <w:pPr>
              <w:pStyle w:val="TableText"/>
            </w:pPr>
          </w:p>
        </w:tc>
        <w:tc>
          <w:tcPr>
            <w:tcW w:w="629" w:type="dxa"/>
            <w:shd w:val="clear" w:color="auto" w:fill="auto"/>
          </w:tcPr>
          <w:p w:rsidR="00497348" w:rsidRPr="00917D66" w:rsidRDefault="00497348" w:rsidP="00164BF6">
            <w:pPr>
              <w:pStyle w:val="TableText"/>
            </w:pPr>
          </w:p>
        </w:tc>
        <w:tc>
          <w:tcPr>
            <w:tcW w:w="6515" w:type="dxa"/>
            <w:gridSpan w:val="2"/>
            <w:shd w:val="clear" w:color="auto" w:fill="auto"/>
          </w:tcPr>
          <w:p w:rsidR="00497348" w:rsidRPr="00917D66" w:rsidRDefault="00497348" w:rsidP="00164BF6">
            <w:pPr>
              <w:pStyle w:val="TableBlock"/>
              <w:numPr>
                <w:ilvl w:val="0"/>
                <w:numId w:val="45"/>
              </w:numPr>
              <w:tabs>
                <w:tab w:val="left" w:pos="624"/>
              </w:tabs>
              <w:autoSpaceDE/>
              <w:autoSpaceDN/>
              <w:adjustRightInd/>
              <w:contextualSpacing/>
              <w:textAlignment w:val="auto"/>
              <w:rPr>
                <w:rtl/>
              </w:rPr>
            </w:pPr>
            <w:r w:rsidRPr="00917D66">
              <w:rPr>
                <w:rFonts w:hint="eastAsia"/>
                <w:rtl/>
              </w:rPr>
              <w:t>בנק</w:t>
            </w:r>
            <w:r w:rsidRPr="00917D66">
              <w:rPr>
                <w:rtl/>
              </w:rPr>
              <w:t xml:space="preserve"> ישראל – 40 אחוזים</w:t>
            </w:r>
            <w:r w:rsidRPr="00917D66">
              <w:rPr>
                <w:rFonts w:hint="cs"/>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rPr>
                <w:rtl/>
              </w:rPr>
            </w:pPr>
            <w:r w:rsidRPr="00917D66">
              <w:rPr>
                <w:rFonts w:hint="cs"/>
                <w:rtl/>
              </w:rPr>
              <w:t>מעסיק</w:t>
            </w:r>
            <w:r w:rsidRPr="00917D66">
              <w:rPr>
                <w:rtl/>
              </w:rPr>
              <w:t xml:space="preserve"> לא יאפשר כניסה של עובדים למקום העבודה או שהייה של עובדים במקום העבודה מעל למספר העובדים המרבי המותר לשהייה בו זמנית כאמור </w:t>
            </w:r>
            <w:r w:rsidRPr="00917D66">
              <w:rPr>
                <w:rFonts w:hint="cs"/>
                <w:rtl/>
              </w:rPr>
              <w:t>בתקנות</w:t>
            </w:r>
            <w:r w:rsidRPr="00917D66">
              <w:rPr>
                <w:rtl/>
              </w:rPr>
              <w:t xml:space="preserve"> </w:t>
            </w:r>
            <w:r w:rsidRPr="00917D66">
              <w:rPr>
                <w:rFonts w:hint="cs"/>
                <w:rtl/>
              </w:rPr>
              <w:t>משנה</w:t>
            </w:r>
            <w:r w:rsidRPr="00917D66">
              <w:rPr>
                <w:rtl/>
              </w:rPr>
              <w:t xml:space="preserve"> (א) </w:t>
            </w:r>
            <w:r w:rsidRPr="00917D66">
              <w:rPr>
                <w:rFonts w:hint="cs"/>
                <w:rtl/>
              </w:rPr>
              <w:t>עד</w:t>
            </w:r>
            <w:r w:rsidRPr="00917D66">
              <w:rPr>
                <w:rtl/>
              </w:rPr>
              <w:t xml:space="preserve"> (</w:t>
            </w:r>
            <w:r w:rsidRPr="00917D66">
              <w:rPr>
                <w:rFonts w:hint="cs"/>
                <w:rtl/>
              </w:rPr>
              <w:t>ד</w:t>
            </w:r>
            <w:r w:rsidRPr="00917D66">
              <w:rPr>
                <w:rtl/>
              </w:rPr>
              <w:t xml:space="preserve">), לפי העניין. </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rPr>
                <w:rtl/>
              </w:rPr>
            </w:pPr>
            <w:r w:rsidRPr="00917D66">
              <w:rPr>
                <w:rFonts w:hint="cs"/>
                <w:rtl/>
              </w:rPr>
              <w:t>בנוסף</w:t>
            </w:r>
            <w:r w:rsidRPr="00917D66">
              <w:rPr>
                <w:rtl/>
              </w:rPr>
              <w:t xml:space="preserve"> לאמור </w:t>
            </w:r>
            <w:r w:rsidRPr="00917D66">
              <w:rPr>
                <w:rFonts w:hint="cs"/>
                <w:rtl/>
              </w:rPr>
              <w:t>בתקנת</w:t>
            </w:r>
            <w:r w:rsidRPr="00917D66">
              <w:rPr>
                <w:rtl/>
              </w:rPr>
              <w:t xml:space="preserve"> </w:t>
            </w:r>
            <w:r w:rsidRPr="00917D66">
              <w:rPr>
                <w:rFonts w:hint="cs"/>
                <w:rtl/>
              </w:rPr>
              <w:t>משנה</w:t>
            </w:r>
            <w:r w:rsidRPr="00917D66">
              <w:rPr>
                <w:rtl/>
              </w:rPr>
              <w:t xml:space="preserve"> (</w:t>
            </w:r>
            <w:r w:rsidRPr="00917D66">
              <w:rPr>
                <w:rFonts w:hint="cs"/>
                <w:rtl/>
              </w:rPr>
              <w:t>ה</w:t>
            </w:r>
            <w:r w:rsidRPr="00917D66">
              <w:rPr>
                <w:rtl/>
              </w:rPr>
              <w:t xml:space="preserve">), מעסיק בגוף מהגופים המפורטים </w:t>
            </w:r>
            <w:r w:rsidRPr="00917D66">
              <w:rPr>
                <w:rFonts w:hint="cs"/>
                <w:rtl/>
              </w:rPr>
              <w:t>בתקנת</w:t>
            </w:r>
            <w:r w:rsidRPr="00917D66">
              <w:rPr>
                <w:rtl/>
              </w:rPr>
              <w:t xml:space="preserve"> </w:t>
            </w:r>
            <w:r w:rsidRPr="00917D66">
              <w:rPr>
                <w:rFonts w:hint="cs"/>
                <w:rtl/>
              </w:rPr>
              <w:t>משנה</w:t>
            </w:r>
            <w:r w:rsidRPr="00917D66">
              <w:rPr>
                <w:rtl/>
              </w:rPr>
              <w:t xml:space="preserve"> (ב), לא יאפשר כניסה של עובד למקום העבודה ושהייה של עובד במקום העבודה, אם לא ניתן אישור, לגבי אותו עובד, מאת מנכ"ל הגוף, שלפיו עבודת העובד חיונית לפעילות השוטפת של אותו גוף.</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rPr>
                <w:rtl/>
              </w:rPr>
            </w:pPr>
            <w:r w:rsidRPr="00917D66">
              <w:rPr>
                <w:rFonts w:hint="cs"/>
                <w:rtl/>
              </w:rPr>
              <w:t>עובד</w:t>
            </w:r>
            <w:r w:rsidRPr="00917D66">
              <w:rPr>
                <w:rtl/>
              </w:rPr>
              <w:t xml:space="preserve"> שמעסיקו הודיע לו כי אינו רשאי להגיע למקום העבודה בשל המגבלות האמורות </w:t>
            </w:r>
            <w:r w:rsidRPr="00917D66">
              <w:rPr>
                <w:rFonts w:hint="cs"/>
                <w:rtl/>
              </w:rPr>
              <w:t>בתקנות</w:t>
            </w:r>
            <w:r w:rsidRPr="00917D66">
              <w:rPr>
                <w:rtl/>
              </w:rPr>
              <w:t xml:space="preserve"> </w:t>
            </w:r>
            <w:r w:rsidRPr="00917D66">
              <w:rPr>
                <w:rFonts w:hint="cs"/>
                <w:rtl/>
              </w:rPr>
              <w:t>משנ</w:t>
            </w:r>
            <w:r w:rsidRPr="00917D66">
              <w:rPr>
                <w:rFonts w:hint="eastAsia"/>
                <w:rtl/>
              </w:rPr>
              <w:t>ה</w:t>
            </w:r>
            <w:r w:rsidRPr="00917D66">
              <w:rPr>
                <w:rtl/>
              </w:rPr>
              <w:t xml:space="preserve"> (א) </w:t>
            </w:r>
            <w:r w:rsidRPr="00917D66">
              <w:rPr>
                <w:rFonts w:hint="cs"/>
                <w:rtl/>
              </w:rPr>
              <w:t>עד</w:t>
            </w:r>
            <w:r w:rsidRPr="00917D66">
              <w:rPr>
                <w:rtl/>
              </w:rPr>
              <w:t xml:space="preserve"> (</w:t>
            </w:r>
            <w:r w:rsidRPr="00917D66">
              <w:rPr>
                <w:rFonts w:hint="cs"/>
                <w:rtl/>
              </w:rPr>
              <w:t>ו</w:t>
            </w:r>
            <w:r w:rsidRPr="00917D66">
              <w:rPr>
                <w:rtl/>
              </w:rPr>
              <w:t>) לא יגיע למקום העבודה.</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44"/>
              </w:numPr>
              <w:tabs>
                <w:tab w:val="left" w:pos="624"/>
              </w:tabs>
              <w:autoSpaceDE/>
              <w:autoSpaceDN/>
              <w:adjustRightInd/>
              <w:contextualSpacing/>
              <w:textAlignment w:val="auto"/>
              <w:rPr>
                <w:rtl/>
              </w:rPr>
            </w:pPr>
            <w:r w:rsidRPr="00917D66">
              <w:rPr>
                <w:rFonts w:hint="cs"/>
                <w:rtl/>
              </w:rPr>
              <w:t>כלל</w:t>
            </w:r>
            <w:r w:rsidRPr="00917D66">
              <w:rPr>
                <w:rtl/>
              </w:rPr>
              <w:t xml:space="preserve"> </w:t>
            </w:r>
            <w:r w:rsidRPr="00917D66">
              <w:rPr>
                <w:rFonts w:hint="cs"/>
                <w:rtl/>
              </w:rPr>
              <w:t>מקום</w:t>
            </w:r>
            <w:r w:rsidRPr="00917D66">
              <w:rPr>
                <w:rtl/>
              </w:rPr>
              <w:t xml:space="preserve"> </w:t>
            </w:r>
            <w:r w:rsidRPr="00917D66">
              <w:rPr>
                <w:rFonts w:hint="cs"/>
                <w:rtl/>
              </w:rPr>
              <w:t>עבודה</w:t>
            </w:r>
            <w:r w:rsidRPr="00917D66">
              <w:rPr>
                <w:rtl/>
              </w:rPr>
              <w:t xml:space="preserve"> כמה מבנים, יפעל המעסיק, ככל האפשר, לפריסת העובדים ששהייתם בעבודה מותרת לפי תקנה זו, בין המבנים השונים, באופן שיצמצם </w:t>
            </w:r>
            <w:r w:rsidRPr="00917D66">
              <w:rPr>
                <w:rFonts w:hint="cs"/>
                <w:rtl/>
              </w:rPr>
              <w:t>ככל</w:t>
            </w:r>
            <w:r w:rsidRPr="00917D66">
              <w:rPr>
                <w:rtl/>
              </w:rPr>
              <w:t xml:space="preserve"> </w:t>
            </w:r>
            <w:r w:rsidRPr="00917D66">
              <w:rPr>
                <w:rFonts w:hint="cs"/>
                <w:rtl/>
              </w:rPr>
              <w:t>האפשר</w:t>
            </w:r>
            <w:r w:rsidRPr="00917D66">
              <w:rPr>
                <w:rtl/>
              </w:rPr>
              <w:t xml:space="preserve"> </w:t>
            </w:r>
            <w:r w:rsidRPr="00917D66">
              <w:rPr>
                <w:rFonts w:hint="cs"/>
                <w:rtl/>
              </w:rPr>
              <w:t>את</w:t>
            </w:r>
            <w:r w:rsidRPr="00917D66">
              <w:rPr>
                <w:rtl/>
              </w:rPr>
              <w:t xml:space="preserve"> </w:t>
            </w:r>
            <w:r w:rsidRPr="00917D66">
              <w:rPr>
                <w:rFonts w:hint="cs"/>
                <w:rtl/>
              </w:rPr>
              <w:t>הסיכון</w:t>
            </w:r>
            <w:r w:rsidRPr="00917D66">
              <w:rPr>
                <w:rtl/>
              </w:rPr>
              <w:t xml:space="preserve"> </w:t>
            </w:r>
            <w:r w:rsidRPr="00917D66">
              <w:rPr>
                <w:rFonts w:hint="cs"/>
                <w:rtl/>
              </w:rPr>
              <w:t>להדבקה</w:t>
            </w:r>
            <w:r w:rsidRPr="00917D66">
              <w:rPr>
                <w:rtl/>
              </w:rPr>
              <w:t xml:space="preserve"> </w:t>
            </w:r>
            <w:r w:rsidRPr="00917D66">
              <w:rPr>
                <w:rFonts w:hint="cs"/>
                <w:rtl/>
              </w:rPr>
              <w:t>בנגיף</w:t>
            </w:r>
            <w:r w:rsidRPr="00917D66">
              <w:rPr>
                <w:rtl/>
              </w:rPr>
              <w:t xml:space="preserve"> הקורונה החדש, ובלבד שאין בפריסה כאמור כדי לפגוע במידה העולה על הנדרש ביכולתו של מקום העבודה להבטיח את המשך פעילותו. </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B71CE0">
            <w:pPr>
              <w:pStyle w:val="TableBlock"/>
              <w:numPr>
                <w:ilvl w:val="0"/>
                <w:numId w:val="44"/>
              </w:numPr>
              <w:tabs>
                <w:tab w:val="left" w:pos="624"/>
              </w:tabs>
              <w:autoSpaceDE/>
              <w:autoSpaceDN/>
              <w:adjustRightInd/>
              <w:contextualSpacing/>
              <w:textAlignment w:val="auto"/>
            </w:pPr>
          </w:p>
        </w:tc>
        <w:tc>
          <w:tcPr>
            <w:tcW w:w="6515" w:type="dxa"/>
            <w:gridSpan w:val="2"/>
          </w:tcPr>
          <w:p w:rsidR="00B71CE0" w:rsidRPr="00917D66" w:rsidRDefault="005F018D" w:rsidP="00280098">
            <w:pPr>
              <w:pStyle w:val="TableBlock"/>
              <w:numPr>
                <w:ilvl w:val="0"/>
                <w:numId w:val="54"/>
              </w:numPr>
              <w:tabs>
                <w:tab w:val="left" w:pos="624"/>
              </w:tabs>
              <w:autoSpaceDE/>
              <w:autoSpaceDN/>
              <w:adjustRightInd/>
              <w:contextualSpacing/>
              <w:textAlignment w:val="auto"/>
            </w:pPr>
            <w:r w:rsidRPr="00917D66">
              <w:rPr>
                <w:rFonts w:hint="cs"/>
                <w:rtl/>
              </w:rPr>
              <w:t>לעניין</w:t>
            </w:r>
            <w:r w:rsidRPr="00917D66">
              <w:rPr>
                <w:rtl/>
              </w:rPr>
              <w:t xml:space="preserve"> תקנה זו יראו יחידת סמך של משרד ממשלתי כגוף נפרד מהמשרד הממשלתי ועובדי יחידת הסמך </w:t>
            </w:r>
            <w:r w:rsidR="00900344" w:rsidRPr="00917D66">
              <w:rPr>
                <w:rFonts w:hint="cs"/>
                <w:rtl/>
              </w:rPr>
              <w:t>לא</w:t>
            </w:r>
            <w:r w:rsidR="00900344" w:rsidRPr="00917D66">
              <w:rPr>
                <w:rtl/>
              </w:rPr>
              <w:t xml:space="preserve"> </w:t>
            </w:r>
            <w:r w:rsidR="00900344" w:rsidRPr="00917D66">
              <w:rPr>
                <w:rFonts w:hint="cs"/>
                <w:rtl/>
              </w:rPr>
              <w:t>יובאו</w:t>
            </w:r>
            <w:r w:rsidR="00900344" w:rsidRPr="00917D66">
              <w:rPr>
                <w:rtl/>
              </w:rPr>
              <w:t xml:space="preserve"> </w:t>
            </w:r>
            <w:r w:rsidR="00900344" w:rsidRPr="00917D66">
              <w:rPr>
                <w:rFonts w:hint="cs"/>
                <w:rtl/>
              </w:rPr>
              <w:t>בחשבון</w:t>
            </w:r>
            <w:r w:rsidR="00900344" w:rsidRPr="00917D66">
              <w:rPr>
                <w:rtl/>
              </w:rPr>
              <w:t xml:space="preserve"> </w:t>
            </w:r>
            <w:r w:rsidR="00900344" w:rsidRPr="00917D66">
              <w:rPr>
                <w:rFonts w:hint="cs"/>
                <w:rtl/>
              </w:rPr>
              <w:t>בחישוב</w:t>
            </w:r>
            <w:r w:rsidR="00900344" w:rsidRPr="00917D66">
              <w:rPr>
                <w:rtl/>
              </w:rPr>
              <w:t xml:space="preserve"> </w:t>
            </w:r>
            <w:r w:rsidR="00900344" w:rsidRPr="00917D66">
              <w:rPr>
                <w:rFonts w:hint="cs"/>
                <w:rtl/>
              </w:rPr>
              <w:t>מצבת</w:t>
            </w:r>
            <w:r w:rsidR="00900344" w:rsidRPr="00917D66">
              <w:rPr>
                <w:rtl/>
              </w:rPr>
              <w:t xml:space="preserve"> </w:t>
            </w:r>
            <w:r w:rsidR="00900344" w:rsidRPr="00917D66">
              <w:rPr>
                <w:rFonts w:hint="cs"/>
                <w:rtl/>
              </w:rPr>
              <w:t>העובדים</w:t>
            </w:r>
            <w:r w:rsidR="00900344" w:rsidRPr="00917D66">
              <w:rPr>
                <w:rtl/>
              </w:rPr>
              <w:t xml:space="preserve"> </w:t>
            </w:r>
            <w:r w:rsidR="00900344" w:rsidRPr="00917D66">
              <w:rPr>
                <w:rFonts w:hint="cs"/>
                <w:rtl/>
              </w:rPr>
              <w:t>של</w:t>
            </w:r>
            <w:r w:rsidR="00900344" w:rsidRPr="00917D66">
              <w:rPr>
                <w:rtl/>
              </w:rPr>
              <w:t xml:space="preserve"> </w:t>
            </w:r>
            <w:r w:rsidR="00900344" w:rsidRPr="00917D66">
              <w:rPr>
                <w:rFonts w:hint="cs"/>
                <w:rtl/>
              </w:rPr>
              <w:t>המשרד</w:t>
            </w:r>
            <w:r w:rsidR="00900344" w:rsidRPr="00917D66">
              <w:rPr>
                <w:rtl/>
              </w:rPr>
              <w:t xml:space="preserve"> </w:t>
            </w:r>
            <w:r w:rsidR="00900344" w:rsidRPr="00917D66">
              <w:rPr>
                <w:rFonts w:hint="cs"/>
                <w:rtl/>
              </w:rPr>
              <w:t>הממשלתי</w:t>
            </w:r>
            <w:r w:rsidR="00900344" w:rsidRPr="00917D66">
              <w:rPr>
                <w:rtl/>
              </w:rPr>
              <w:t xml:space="preserve">; </w:t>
            </w:r>
            <w:r w:rsidR="00900344" w:rsidRPr="00917D66">
              <w:rPr>
                <w:rFonts w:hint="cs"/>
                <w:rtl/>
              </w:rPr>
              <w:t>מספר</w:t>
            </w:r>
            <w:r w:rsidR="00900344" w:rsidRPr="00917D66">
              <w:rPr>
                <w:rtl/>
              </w:rPr>
              <w:t xml:space="preserve"> </w:t>
            </w:r>
            <w:r w:rsidR="00900344" w:rsidRPr="00917D66">
              <w:rPr>
                <w:rFonts w:hint="cs"/>
                <w:rtl/>
              </w:rPr>
              <w:t>העובדים</w:t>
            </w:r>
            <w:r w:rsidR="00900344" w:rsidRPr="00917D66">
              <w:rPr>
                <w:rtl/>
              </w:rPr>
              <w:t xml:space="preserve"> </w:t>
            </w:r>
            <w:r w:rsidR="00900344" w:rsidRPr="00917D66">
              <w:rPr>
                <w:rFonts w:hint="cs"/>
                <w:rtl/>
              </w:rPr>
              <w:t>המרבי</w:t>
            </w:r>
            <w:r w:rsidR="00900344" w:rsidRPr="00917D66">
              <w:rPr>
                <w:rtl/>
              </w:rPr>
              <w:t xml:space="preserve"> </w:t>
            </w:r>
            <w:r w:rsidR="00900344" w:rsidRPr="00917D66">
              <w:rPr>
                <w:rFonts w:hint="cs"/>
                <w:rtl/>
              </w:rPr>
              <w:t>לשהי</w:t>
            </w:r>
            <w:r w:rsidR="005155DF" w:rsidRPr="00917D66">
              <w:rPr>
                <w:rFonts w:hint="cs"/>
                <w:rtl/>
              </w:rPr>
              <w:t>יה</w:t>
            </w:r>
            <w:r w:rsidR="005155DF" w:rsidRPr="00917D66">
              <w:rPr>
                <w:rtl/>
              </w:rPr>
              <w:t xml:space="preserve"> בו זמנית שיחול לגבי יחידת הסמך יהיה כאמור </w:t>
            </w:r>
            <w:r w:rsidR="001E3540" w:rsidRPr="00917D66">
              <w:rPr>
                <w:rFonts w:hint="cs"/>
                <w:rtl/>
              </w:rPr>
              <w:t>בתקנת</w:t>
            </w:r>
            <w:r w:rsidR="001E3540" w:rsidRPr="00917D66">
              <w:rPr>
                <w:rtl/>
              </w:rPr>
              <w:t xml:space="preserve"> </w:t>
            </w:r>
            <w:r w:rsidR="001E3540" w:rsidRPr="00917D66">
              <w:rPr>
                <w:rFonts w:hint="cs"/>
                <w:rtl/>
              </w:rPr>
              <w:t>משנה</w:t>
            </w:r>
            <w:r w:rsidR="001E3540" w:rsidRPr="00917D66">
              <w:rPr>
                <w:rtl/>
              </w:rPr>
              <w:t xml:space="preserve"> (</w:t>
            </w:r>
            <w:r w:rsidR="00280098" w:rsidRPr="00917D66">
              <w:rPr>
                <w:rFonts w:hint="cs"/>
                <w:rtl/>
              </w:rPr>
              <w:t>ב</w:t>
            </w:r>
            <w:r w:rsidR="001E3540" w:rsidRPr="00917D66">
              <w:rPr>
                <w:rtl/>
              </w:rPr>
              <w:t>)</w:t>
            </w:r>
            <w:r w:rsidR="00280098" w:rsidRPr="00917D66">
              <w:rPr>
                <w:rtl/>
              </w:rPr>
              <w:t xml:space="preserve">(9) </w:t>
            </w:r>
            <w:r w:rsidR="001E3540" w:rsidRPr="00917D66">
              <w:rPr>
                <w:rFonts w:hint="cs"/>
                <w:rtl/>
              </w:rPr>
              <w:t>או</w:t>
            </w:r>
            <w:r w:rsidR="001E3540" w:rsidRPr="00917D66">
              <w:rPr>
                <w:rtl/>
              </w:rPr>
              <w:t xml:space="preserve"> מספר עובדים מרבי אחר שנקבע לגביה במפורש בתקנה זו.  </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515" w:type="dxa"/>
            <w:gridSpan w:val="2"/>
          </w:tcPr>
          <w:p w:rsidR="00B71CE0" w:rsidRPr="00917D66" w:rsidRDefault="00B71CE0" w:rsidP="00B71CE0">
            <w:pPr>
              <w:pStyle w:val="TableBlock"/>
              <w:numPr>
                <w:ilvl w:val="0"/>
                <w:numId w:val="54"/>
              </w:numPr>
              <w:tabs>
                <w:tab w:val="left" w:pos="624"/>
              </w:tabs>
              <w:autoSpaceDE/>
              <w:autoSpaceDN/>
              <w:adjustRightInd/>
              <w:contextualSpacing/>
              <w:textAlignment w:val="auto"/>
              <w:rPr>
                <w:rtl/>
              </w:rPr>
            </w:pPr>
            <w:r w:rsidRPr="00917D66">
              <w:rPr>
                <w:rFonts w:hint="cs"/>
                <w:rtl/>
              </w:rPr>
              <w:t>על</w:t>
            </w:r>
            <w:r w:rsidRPr="00917D66">
              <w:rPr>
                <w:rtl/>
              </w:rPr>
              <w:t xml:space="preserve"> אף הוראות פסקה (1), יראו במשרד ממשלתי המפורט להלן ובגופים המפורטים </w:t>
            </w:r>
            <w:r w:rsidRPr="00917D66">
              <w:rPr>
                <w:rFonts w:hint="cs"/>
                <w:rtl/>
              </w:rPr>
              <w:t>לצידו</w:t>
            </w:r>
            <w:r w:rsidRPr="00917D66">
              <w:rPr>
                <w:rtl/>
              </w:rPr>
              <w:t xml:space="preserve"> כמשרד ממשלתי אחד:</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23" w:type="dxa"/>
          </w:tcPr>
          <w:p w:rsidR="00B71CE0" w:rsidRPr="00917D66" w:rsidRDefault="00B71CE0" w:rsidP="00402583">
            <w:pPr>
              <w:pStyle w:val="TableText"/>
            </w:pPr>
          </w:p>
        </w:tc>
        <w:tc>
          <w:tcPr>
            <w:tcW w:w="5892" w:type="dxa"/>
          </w:tcPr>
          <w:p w:rsidR="00B71CE0" w:rsidRPr="00917D66" w:rsidRDefault="00B71CE0" w:rsidP="00B71CE0">
            <w:pPr>
              <w:pStyle w:val="TableBlock"/>
              <w:numPr>
                <w:ilvl w:val="0"/>
                <w:numId w:val="55"/>
              </w:numPr>
              <w:tabs>
                <w:tab w:val="left" w:pos="624"/>
              </w:tabs>
              <w:autoSpaceDE/>
              <w:autoSpaceDN/>
              <w:adjustRightInd/>
              <w:contextualSpacing/>
              <w:textAlignment w:val="auto"/>
            </w:pPr>
            <w:r w:rsidRPr="00917D66">
              <w:rPr>
                <w:rFonts w:hint="cs"/>
                <w:rtl/>
              </w:rPr>
              <w:t>משרד</w:t>
            </w:r>
            <w:r w:rsidRPr="00917D66">
              <w:rPr>
                <w:rtl/>
              </w:rPr>
              <w:t xml:space="preserve"> </w:t>
            </w:r>
            <w:r w:rsidRPr="00917D66">
              <w:rPr>
                <w:rFonts w:hint="cs"/>
                <w:rtl/>
              </w:rPr>
              <w:t>החקלאות</w:t>
            </w:r>
            <w:r w:rsidRPr="00917D66">
              <w:rPr>
                <w:rtl/>
              </w:rPr>
              <w:t xml:space="preserve"> </w:t>
            </w:r>
            <w:r w:rsidRPr="00917D66">
              <w:rPr>
                <w:rFonts w:hint="cs"/>
                <w:rtl/>
              </w:rPr>
              <w:t>ופיתוח</w:t>
            </w:r>
            <w:r w:rsidRPr="00917D66">
              <w:rPr>
                <w:rtl/>
              </w:rPr>
              <w:t xml:space="preserve"> </w:t>
            </w:r>
            <w:r w:rsidRPr="00917D66">
              <w:rPr>
                <w:rFonts w:hint="cs"/>
                <w:rtl/>
              </w:rPr>
              <w:t>הכפר</w:t>
            </w:r>
            <w:r w:rsidRPr="00917D66">
              <w:rPr>
                <w:rtl/>
              </w:rPr>
              <w:t xml:space="preserve"> </w:t>
            </w:r>
            <w:r w:rsidRPr="00917D66">
              <w:rPr>
                <w:rFonts w:hint="cs"/>
                <w:rtl/>
              </w:rPr>
              <w:t>ויחידות</w:t>
            </w:r>
            <w:r w:rsidRPr="00917D66">
              <w:rPr>
                <w:rtl/>
              </w:rPr>
              <w:t xml:space="preserve"> </w:t>
            </w:r>
            <w:r w:rsidRPr="00917D66">
              <w:rPr>
                <w:rFonts w:hint="cs"/>
                <w:rtl/>
              </w:rPr>
              <w:t>הסמך</w:t>
            </w:r>
            <w:r w:rsidRPr="00917D66">
              <w:rPr>
                <w:rtl/>
              </w:rPr>
              <w:t xml:space="preserve"> </w:t>
            </w:r>
            <w:r w:rsidRPr="00917D66">
              <w:rPr>
                <w:rFonts w:hint="cs"/>
                <w:rtl/>
              </w:rPr>
              <w:t>שלו</w:t>
            </w:r>
            <w:r w:rsidRPr="00917D66">
              <w:rPr>
                <w:rtl/>
              </w:rPr>
              <w:t>;</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23" w:type="dxa"/>
          </w:tcPr>
          <w:p w:rsidR="00B71CE0" w:rsidRPr="00917D66" w:rsidRDefault="00B71CE0" w:rsidP="00402583">
            <w:pPr>
              <w:pStyle w:val="TableText"/>
            </w:pPr>
          </w:p>
        </w:tc>
        <w:tc>
          <w:tcPr>
            <w:tcW w:w="5892" w:type="dxa"/>
          </w:tcPr>
          <w:p w:rsidR="00B71CE0" w:rsidRPr="00917D66" w:rsidRDefault="00B71CE0" w:rsidP="00B71CE0">
            <w:pPr>
              <w:pStyle w:val="TableBlock"/>
              <w:numPr>
                <w:ilvl w:val="0"/>
                <w:numId w:val="55"/>
              </w:numPr>
              <w:tabs>
                <w:tab w:val="left" w:pos="624"/>
              </w:tabs>
              <w:autoSpaceDE/>
              <w:autoSpaceDN/>
              <w:adjustRightInd/>
              <w:contextualSpacing/>
              <w:textAlignment w:val="auto"/>
              <w:rPr>
                <w:rtl/>
              </w:rPr>
            </w:pPr>
            <w:r w:rsidRPr="00917D66">
              <w:rPr>
                <w:rFonts w:hint="cs"/>
                <w:rtl/>
              </w:rPr>
              <w:t>משרד</w:t>
            </w:r>
            <w:r w:rsidRPr="00917D66">
              <w:rPr>
                <w:rtl/>
              </w:rPr>
              <w:t xml:space="preserve"> </w:t>
            </w:r>
            <w:r w:rsidRPr="00917D66">
              <w:rPr>
                <w:rFonts w:hint="cs"/>
                <w:rtl/>
              </w:rPr>
              <w:t>התחבורה</w:t>
            </w:r>
            <w:r w:rsidRPr="00917D66">
              <w:rPr>
                <w:rtl/>
              </w:rPr>
              <w:t xml:space="preserve"> </w:t>
            </w:r>
            <w:r w:rsidRPr="00917D66">
              <w:rPr>
                <w:rFonts w:hint="cs"/>
                <w:rtl/>
              </w:rPr>
              <w:t>ויחידות</w:t>
            </w:r>
            <w:r w:rsidRPr="00917D66">
              <w:rPr>
                <w:rtl/>
              </w:rPr>
              <w:t xml:space="preserve"> </w:t>
            </w:r>
            <w:r w:rsidRPr="00917D66">
              <w:rPr>
                <w:rFonts w:hint="cs"/>
                <w:rtl/>
              </w:rPr>
              <w:t>הסמך</w:t>
            </w:r>
            <w:r w:rsidRPr="00917D66">
              <w:rPr>
                <w:rtl/>
              </w:rPr>
              <w:t xml:space="preserve"> </w:t>
            </w:r>
            <w:r w:rsidRPr="00917D66">
              <w:rPr>
                <w:rFonts w:hint="cs"/>
                <w:rtl/>
              </w:rPr>
              <w:t>שלו</w:t>
            </w:r>
            <w:r w:rsidRPr="00917D66">
              <w:rPr>
                <w:rtl/>
              </w:rPr>
              <w:t>;</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23" w:type="dxa"/>
          </w:tcPr>
          <w:p w:rsidR="00B71CE0" w:rsidRPr="00917D66" w:rsidRDefault="00B71CE0" w:rsidP="00402583">
            <w:pPr>
              <w:pStyle w:val="TableText"/>
            </w:pPr>
          </w:p>
        </w:tc>
        <w:tc>
          <w:tcPr>
            <w:tcW w:w="5892" w:type="dxa"/>
          </w:tcPr>
          <w:p w:rsidR="00C3445D" w:rsidRPr="00917D66" w:rsidRDefault="00B71CE0" w:rsidP="003D65DF">
            <w:pPr>
              <w:pStyle w:val="TableBlock"/>
              <w:numPr>
                <w:ilvl w:val="0"/>
                <w:numId w:val="55"/>
              </w:numPr>
              <w:tabs>
                <w:tab w:val="left" w:pos="624"/>
              </w:tabs>
              <w:autoSpaceDE/>
              <w:autoSpaceDN/>
              <w:adjustRightInd/>
              <w:contextualSpacing/>
              <w:textAlignment w:val="auto"/>
              <w:rPr>
                <w:rtl/>
              </w:rPr>
            </w:pPr>
            <w:r w:rsidRPr="00917D66">
              <w:rPr>
                <w:rFonts w:hint="cs"/>
                <w:rtl/>
              </w:rPr>
              <w:t>משרד</w:t>
            </w:r>
            <w:r w:rsidRPr="00917D66">
              <w:rPr>
                <w:rtl/>
              </w:rPr>
              <w:t xml:space="preserve"> </w:t>
            </w:r>
            <w:r w:rsidRPr="00917D66">
              <w:rPr>
                <w:rFonts w:hint="cs"/>
                <w:rtl/>
              </w:rPr>
              <w:t>האוצר</w:t>
            </w:r>
            <w:r w:rsidRPr="00917D66">
              <w:rPr>
                <w:rtl/>
              </w:rPr>
              <w:t xml:space="preserve"> </w:t>
            </w:r>
            <w:r w:rsidR="003D65DF" w:rsidRPr="00917D66">
              <w:rPr>
                <w:rFonts w:hint="cs"/>
                <w:rtl/>
              </w:rPr>
              <w:t>ו</w:t>
            </w:r>
            <w:r w:rsidRPr="00917D66">
              <w:rPr>
                <w:rFonts w:hint="cs"/>
                <w:rtl/>
              </w:rPr>
              <w:t>יחידות</w:t>
            </w:r>
            <w:r w:rsidRPr="00917D66">
              <w:rPr>
                <w:rtl/>
              </w:rPr>
              <w:t xml:space="preserve"> </w:t>
            </w:r>
            <w:r w:rsidRPr="00917D66">
              <w:rPr>
                <w:rFonts w:hint="cs"/>
                <w:rtl/>
              </w:rPr>
              <w:t>הסמך</w:t>
            </w:r>
            <w:r w:rsidRPr="00917D66">
              <w:rPr>
                <w:rtl/>
              </w:rPr>
              <w:t xml:space="preserve"> </w:t>
            </w:r>
            <w:r w:rsidRPr="00917D66">
              <w:rPr>
                <w:rFonts w:hint="cs"/>
                <w:rtl/>
              </w:rPr>
              <w:t>שלו</w:t>
            </w:r>
            <w:r w:rsidR="00A37A05" w:rsidRPr="00917D66">
              <w:rPr>
                <w:rFonts w:hint="cs"/>
                <w:rtl/>
              </w:rPr>
              <w:t xml:space="preserve"> למעט המדפיס הממשלתי</w:t>
            </w:r>
            <w:r w:rsidRPr="00917D66">
              <w:rPr>
                <w:rtl/>
              </w:rPr>
              <w:t>;</w:t>
            </w:r>
          </w:p>
        </w:tc>
      </w:tr>
      <w:tr w:rsidR="00B71CE0" w:rsidRPr="00917D66" w:rsidTr="00402583">
        <w:trPr>
          <w:cantSplit/>
          <w:trHeight w:val="60"/>
        </w:trPr>
        <w:tc>
          <w:tcPr>
            <w:tcW w:w="1870" w:type="dxa"/>
          </w:tcPr>
          <w:p w:rsidR="00B71CE0" w:rsidRPr="00917D66" w:rsidRDefault="00B71CE0" w:rsidP="00402583">
            <w:pPr>
              <w:pStyle w:val="TableSideHeading"/>
            </w:pPr>
          </w:p>
        </w:tc>
        <w:tc>
          <w:tcPr>
            <w:tcW w:w="624" w:type="dxa"/>
          </w:tcPr>
          <w:p w:rsidR="00B71CE0" w:rsidRPr="00917D66" w:rsidRDefault="00B71CE0" w:rsidP="00402583">
            <w:pPr>
              <w:pStyle w:val="TableText"/>
            </w:pPr>
          </w:p>
        </w:tc>
        <w:tc>
          <w:tcPr>
            <w:tcW w:w="629" w:type="dxa"/>
          </w:tcPr>
          <w:p w:rsidR="00B71CE0" w:rsidRPr="00917D66" w:rsidRDefault="00B71CE0" w:rsidP="00402583">
            <w:pPr>
              <w:pStyle w:val="TableText"/>
            </w:pPr>
          </w:p>
        </w:tc>
        <w:tc>
          <w:tcPr>
            <w:tcW w:w="623" w:type="dxa"/>
          </w:tcPr>
          <w:p w:rsidR="00B71CE0" w:rsidRPr="00917D66" w:rsidRDefault="00B71CE0" w:rsidP="00402583">
            <w:pPr>
              <w:pStyle w:val="TableText"/>
            </w:pPr>
          </w:p>
        </w:tc>
        <w:tc>
          <w:tcPr>
            <w:tcW w:w="5892" w:type="dxa"/>
          </w:tcPr>
          <w:p w:rsidR="006D5741" w:rsidRPr="00917D66" w:rsidRDefault="00B71CE0" w:rsidP="00494499">
            <w:pPr>
              <w:pStyle w:val="TableBlock"/>
              <w:numPr>
                <w:ilvl w:val="0"/>
                <w:numId w:val="55"/>
              </w:numPr>
              <w:tabs>
                <w:tab w:val="left" w:pos="624"/>
              </w:tabs>
              <w:autoSpaceDE/>
              <w:autoSpaceDN/>
              <w:adjustRightInd/>
              <w:contextualSpacing/>
              <w:textAlignment w:val="auto"/>
              <w:rPr>
                <w:rtl/>
              </w:rPr>
            </w:pPr>
            <w:r w:rsidRPr="00917D66">
              <w:rPr>
                <w:rFonts w:hint="cs"/>
                <w:rtl/>
              </w:rPr>
              <w:t>משרד</w:t>
            </w:r>
            <w:r w:rsidRPr="00917D66">
              <w:rPr>
                <w:rtl/>
              </w:rPr>
              <w:t xml:space="preserve"> הביטחון ויחידות הסמך </w:t>
            </w:r>
            <w:r w:rsidRPr="00917D66">
              <w:rPr>
                <w:rFonts w:hint="eastAsia"/>
                <w:rtl/>
              </w:rPr>
              <w:t>שלו</w:t>
            </w:r>
            <w:r w:rsidR="00497348" w:rsidRPr="00917D66">
              <w:rPr>
                <w:rFonts w:hint="cs"/>
                <w:rtl/>
              </w:rPr>
              <w:t>;</w:t>
            </w:r>
          </w:p>
        </w:tc>
      </w:tr>
      <w:tr w:rsidR="00497348" w:rsidRPr="00917D66" w:rsidTr="00164BF6">
        <w:trPr>
          <w:cantSplit/>
          <w:trHeight w:val="60"/>
        </w:trPr>
        <w:tc>
          <w:tcPr>
            <w:tcW w:w="1870" w:type="dxa"/>
          </w:tcPr>
          <w:p w:rsidR="00497348" w:rsidRPr="00917D66" w:rsidRDefault="00497348" w:rsidP="00164BF6">
            <w:pPr>
              <w:pStyle w:val="TableSideHeading"/>
            </w:pPr>
          </w:p>
        </w:tc>
        <w:tc>
          <w:tcPr>
            <w:tcW w:w="624" w:type="dxa"/>
          </w:tcPr>
          <w:p w:rsidR="00497348" w:rsidRPr="00917D66" w:rsidRDefault="00497348" w:rsidP="00164BF6">
            <w:pPr>
              <w:pStyle w:val="TableText"/>
            </w:pPr>
          </w:p>
        </w:tc>
        <w:tc>
          <w:tcPr>
            <w:tcW w:w="629" w:type="dxa"/>
          </w:tcPr>
          <w:p w:rsidR="00497348" w:rsidRPr="00917D66" w:rsidRDefault="00497348" w:rsidP="00164BF6">
            <w:pPr>
              <w:pStyle w:val="TableText"/>
            </w:pPr>
          </w:p>
        </w:tc>
        <w:tc>
          <w:tcPr>
            <w:tcW w:w="623" w:type="dxa"/>
          </w:tcPr>
          <w:p w:rsidR="00497348" w:rsidRPr="00917D66" w:rsidRDefault="00497348" w:rsidP="00164BF6">
            <w:pPr>
              <w:pStyle w:val="TableText"/>
            </w:pPr>
          </w:p>
        </w:tc>
        <w:tc>
          <w:tcPr>
            <w:tcW w:w="5892" w:type="dxa"/>
          </w:tcPr>
          <w:p w:rsidR="00497348" w:rsidRPr="00917D66" w:rsidRDefault="00497348" w:rsidP="00164BF6">
            <w:pPr>
              <w:pStyle w:val="TableBlock"/>
              <w:numPr>
                <w:ilvl w:val="0"/>
                <w:numId w:val="55"/>
              </w:numPr>
              <w:tabs>
                <w:tab w:val="left" w:pos="624"/>
              </w:tabs>
              <w:autoSpaceDE/>
              <w:autoSpaceDN/>
              <w:adjustRightInd/>
              <w:contextualSpacing/>
              <w:textAlignment w:val="auto"/>
              <w:rPr>
                <w:rtl/>
              </w:rPr>
            </w:pPr>
            <w:r w:rsidRPr="00917D66">
              <w:rPr>
                <w:rFonts w:hint="eastAsia"/>
                <w:rtl/>
              </w:rPr>
              <w:t>משרד</w:t>
            </w:r>
            <w:r w:rsidRPr="00917D66">
              <w:rPr>
                <w:rtl/>
              </w:rPr>
              <w:t xml:space="preserve"> </w:t>
            </w:r>
            <w:r w:rsidRPr="00917D66">
              <w:rPr>
                <w:rFonts w:hint="eastAsia"/>
                <w:rtl/>
              </w:rPr>
              <w:t>האנרגיה</w:t>
            </w:r>
            <w:r w:rsidR="003C7C1D" w:rsidRPr="00917D66">
              <w:rPr>
                <w:rFonts w:hint="cs"/>
                <w:rtl/>
              </w:rPr>
              <w:t>, רשות החשמל</w:t>
            </w:r>
            <w:r w:rsidRPr="00917D66">
              <w:rPr>
                <w:rtl/>
              </w:rPr>
              <w:t xml:space="preserve"> </w:t>
            </w:r>
            <w:r w:rsidRPr="00917D66">
              <w:rPr>
                <w:rFonts w:hint="eastAsia"/>
                <w:rtl/>
              </w:rPr>
              <w:t>ורשות</w:t>
            </w:r>
            <w:r w:rsidRPr="00917D66">
              <w:rPr>
                <w:rtl/>
              </w:rPr>
              <w:t xml:space="preserve"> </w:t>
            </w:r>
            <w:r w:rsidRPr="00917D66">
              <w:rPr>
                <w:rFonts w:hint="eastAsia"/>
                <w:rtl/>
              </w:rPr>
              <w:t>הגז</w:t>
            </w:r>
            <w:r w:rsidRPr="00917D66">
              <w:rPr>
                <w:rtl/>
              </w:rPr>
              <w:t xml:space="preserve"> הטבעי כמשמעותה בחוק משק הגז הטבעי, </w:t>
            </w:r>
            <w:proofErr w:type="spellStart"/>
            <w:r w:rsidRPr="00917D66">
              <w:rPr>
                <w:rFonts w:hint="eastAsia"/>
                <w:rtl/>
              </w:rPr>
              <w:t>התשס</w:t>
            </w:r>
            <w:r w:rsidRPr="00917D66">
              <w:rPr>
                <w:rtl/>
              </w:rPr>
              <w:t>"ב</w:t>
            </w:r>
            <w:proofErr w:type="spellEnd"/>
            <w:r w:rsidRPr="00917D66">
              <w:rPr>
                <w:rtl/>
              </w:rPr>
              <w:t xml:space="preserve">- 2002 </w:t>
            </w:r>
            <w:r w:rsidRPr="00917D66">
              <w:rPr>
                <w:rStyle w:val="af1"/>
                <w:rtl/>
              </w:rPr>
              <w:footnoteReference w:id="17"/>
            </w:r>
            <w:r w:rsidRPr="00917D66">
              <w:rPr>
                <w:rtl/>
              </w:rPr>
              <w:t>.</w:t>
            </w:r>
          </w:p>
        </w:tc>
      </w:tr>
      <w:tr w:rsidR="00B71CE0" w:rsidRPr="00917D66" w:rsidTr="00402583">
        <w:trPr>
          <w:cantSplit/>
        </w:trPr>
        <w:tc>
          <w:tcPr>
            <w:tcW w:w="1870" w:type="dxa"/>
            <w:shd w:val="clear" w:color="auto" w:fill="auto"/>
          </w:tcPr>
          <w:p w:rsidR="00B71CE0" w:rsidRPr="00917D66" w:rsidRDefault="00B71CE0" w:rsidP="00402583">
            <w:pPr>
              <w:pStyle w:val="TableSideHeading"/>
              <w:rPr>
                <w:rtl/>
              </w:rPr>
            </w:pPr>
          </w:p>
        </w:tc>
        <w:tc>
          <w:tcPr>
            <w:tcW w:w="624" w:type="dxa"/>
            <w:shd w:val="clear" w:color="auto" w:fill="auto"/>
          </w:tcPr>
          <w:p w:rsidR="00B71CE0" w:rsidRPr="00917D66" w:rsidRDefault="00B71CE0" w:rsidP="00402583">
            <w:pPr>
              <w:pStyle w:val="TableText"/>
            </w:pPr>
          </w:p>
        </w:tc>
        <w:tc>
          <w:tcPr>
            <w:tcW w:w="7144" w:type="dxa"/>
            <w:gridSpan w:val="3"/>
            <w:shd w:val="clear" w:color="auto" w:fill="auto"/>
          </w:tcPr>
          <w:p w:rsidR="00B71CE0" w:rsidRPr="00917D66" w:rsidRDefault="00B71CE0" w:rsidP="00B71CE0">
            <w:pPr>
              <w:pStyle w:val="TableBlock"/>
              <w:numPr>
                <w:ilvl w:val="0"/>
                <w:numId w:val="44"/>
              </w:numPr>
              <w:tabs>
                <w:tab w:val="left" w:pos="624"/>
              </w:tabs>
              <w:autoSpaceDE/>
              <w:autoSpaceDN/>
              <w:adjustRightInd/>
              <w:contextualSpacing/>
              <w:textAlignment w:val="auto"/>
              <w:rPr>
                <w:rtl/>
              </w:rPr>
            </w:pPr>
            <w:r w:rsidRPr="00917D66">
              <w:rPr>
                <w:rFonts w:hint="cs"/>
                <w:rtl/>
              </w:rPr>
              <w:t>הוראות</w:t>
            </w:r>
            <w:r w:rsidRPr="00917D66">
              <w:rPr>
                <w:rtl/>
              </w:rPr>
              <w:t xml:space="preserve"> תקנה זו לא יחולו על </w:t>
            </w:r>
            <w:r w:rsidRPr="00917D66">
              <w:rPr>
                <w:rFonts w:hint="cs"/>
                <w:rtl/>
              </w:rPr>
              <w:t>הגופים</w:t>
            </w:r>
            <w:r w:rsidRPr="00917D66">
              <w:rPr>
                <w:rtl/>
              </w:rPr>
              <w:t xml:space="preserve"> </w:t>
            </w:r>
            <w:r w:rsidRPr="00917D66">
              <w:rPr>
                <w:rFonts w:hint="cs"/>
                <w:rtl/>
              </w:rPr>
              <w:t>המפורטים</w:t>
            </w:r>
            <w:r w:rsidRPr="00917D66">
              <w:rPr>
                <w:rtl/>
              </w:rPr>
              <w:t xml:space="preserve"> </w:t>
            </w:r>
            <w:r w:rsidRPr="00917D66">
              <w:rPr>
                <w:rFonts w:hint="cs"/>
                <w:rtl/>
              </w:rPr>
              <w:t>להלן</w:t>
            </w:r>
            <w:r w:rsidRPr="00917D66">
              <w:rPr>
                <w:rtl/>
              </w:rPr>
              <w:t xml:space="preserve">, </w:t>
            </w:r>
            <w:r w:rsidRPr="00917D66">
              <w:rPr>
                <w:rFonts w:hint="cs"/>
                <w:rtl/>
              </w:rPr>
              <w:t>אלא</w:t>
            </w:r>
            <w:r w:rsidRPr="00917D66">
              <w:rPr>
                <w:rtl/>
              </w:rPr>
              <w:t xml:space="preserve"> </w:t>
            </w:r>
            <w:r w:rsidRPr="00917D66">
              <w:rPr>
                <w:rFonts w:hint="cs"/>
                <w:rtl/>
              </w:rPr>
              <w:t>אם</w:t>
            </w:r>
            <w:r w:rsidRPr="00917D66">
              <w:rPr>
                <w:rtl/>
              </w:rPr>
              <w:t xml:space="preserve"> </w:t>
            </w:r>
            <w:r w:rsidRPr="00917D66">
              <w:rPr>
                <w:rFonts w:hint="cs"/>
                <w:rtl/>
              </w:rPr>
              <w:t>כן</w:t>
            </w:r>
            <w:r w:rsidRPr="00917D66">
              <w:rPr>
                <w:rtl/>
              </w:rPr>
              <w:t xml:space="preserve"> </w:t>
            </w:r>
            <w:r w:rsidRPr="00917D66">
              <w:rPr>
                <w:rFonts w:hint="cs"/>
                <w:rtl/>
              </w:rPr>
              <w:t>הם</w:t>
            </w:r>
            <w:r w:rsidRPr="00917D66">
              <w:rPr>
                <w:rtl/>
              </w:rPr>
              <w:t xml:space="preserve"> </w:t>
            </w:r>
            <w:r w:rsidRPr="00917D66">
              <w:rPr>
                <w:rFonts w:hint="cs"/>
                <w:rtl/>
              </w:rPr>
              <w:t>מנויים</w:t>
            </w:r>
            <w:r w:rsidRPr="00917D66">
              <w:rPr>
                <w:rtl/>
              </w:rPr>
              <w:t xml:space="preserve"> </w:t>
            </w:r>
            <w:r w:rsidRPr="00917D66">
              <w:rPr>
                <w:rFonts w:hint="cs"/>
                <w:rtl/>
              </w:rPr>
              <w:t>בתקנת</w:t>
            </w:r>
            <w:r w:rsidRPr="00917D66">
              <w:rPr>
                <w:rtl/>
              </w:rPr>
              <w:t xml:space="preserve"> משנה (ב)(1) </w:t>
            </w:r>
            <w:r w:rsidRPr="00917D66">
              <w:rPr>
                <w:rFonts w:hint="cs"/>
                <w:rtl/>
              </w:rPr>
              <w:t>עד</w:t>
            </w:r>
            <w:r w:rsidRPr="00917D66">
              <w:rPr>
                <w:rtl/>
              </w:rPr>
              <w:t xml:space="preserve"> (9) </w:t>
            </w:r>
            <w:r w:rsidRPr="00917D66">
              <w:rPr>
                <w:rFonts w:hint="cs"/>
                <w:rtl/>
              </w:rPr>
              <w:t>ו</w:t>
            </w:r>
            <w:r w:rsidRPr="00917D66">
              <w:rPr>
                <w:rtl/>
              </w:rPr>
              <w:t xml:space="preserve">-(11) או בתקנת משנה (ד): </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53"/>
              </w:numPr>
              <w:autoSpaceDE/>
              <w:autoSpaceDN/>
              <w:adjustRightInd/>
              <w:contextualSpacing/>
              <w:textAlignment w:val="auto"/>
            </w:pPr>
            <w:r w:rsidRPr="00917D66">
              <w:rPr>
                <w:rFonts w:hint="cs"/>
                <w:rtl/>
              </w:rPr>
              <w:t>מפעל</w:t>
            </w:r>
            <w:r w:rsidRPr="00917D66">
              <w:rPr>
                <w:rtl/>
              </w:rPr>
              <w:t xml:space="preserve"> </w:t>
            </w:r>
            <w:r w:rsidRPr="00917D66">
              <w:rPr>
                <w:rFonts w:hint="cs"/>
                <w:rtl/>
              </w:rPr>
              <w:t>למתן</w:t>
            </w:r>
            <w:r w:rsidRPr="00917D66">
              <w:rPr>
                <w:rtl/>
              </w:rPr>
              <w:t xml:space="preserve"> </w:t>
            </w:r>
            <w:r w:rsidRPr="00917D66">
              <w:rPr>
                <w:rFonts w:hint="cs"/>
                <w:rtl/>
              </w:rPr>
              <w:t>שירותים</w:t>
            </w:r>
            <w:r w:rsidRPr="00917D66">
              <w:rPr>
                <w:rtl/>
              </w:rPr>
              <w:t xml:space="preserve"> </w:t>
            </w:r>
            <w:r w:rsidRPr="00917D66">
              <w:rPr>
                <w:rFonts w:hint="cs"/>
                <w:rtl/>
              </w:rPr>
              <w:t>קיומיים</w:t>
            </w:r>
            <w:r w:rsidRPr="00917D66">
              <w:rPr>
                <w:rtl/>
              </w:rPr>
              <w:t xml:space="preserve"> שאינו </w:t>
            </w:r>
            <w:r w:rsidRPr="00917D66">
              <w:rPr>
                <w:rFonts w:hint="cs"/>
                <w:rtl/>
              </w:rPr>
              <w:t>חברה ממשלתית או תאגיד;</w:t>
            </w:r>
          </w:p>
        </w:tc>
      </w:tr>
      <w:tr w:rsidR="00B71CE0" w:rsidRPr="00917D66" w:rsidTr="00402583">
        <w:trPr>
          <w:cantSplit/>
        </w:trPr>
        <w:tc>
          <w:tcPr>
            <w:tcW w:w="1870" w:type="dxa"/>
            <w:shd w:val="clear" w:color="auto" w:fill="auto"/>
          </w:tcPr>
          <w:p w:rsidR="00B71CE0" w:rsidRPr="00917D66" w:rsidRDefault="00B71CE0" w:rsidP="00402583">
            <w:pPr>
              <w:pStyle w:val="TableSideHeading"/>
            </w:pPr>
          </w:p>
        </w:tc>
        <w:tc>
          <w:tcPr>
            <w:tcW w:w="624" w:type="dxa"/>
            <w:shd w:val="clear" w:color="auto" w:fill="auto"/>
          </w:tcPr>
          <w:p w:rsidR="00B71CE0" w:rsidRPr="00917D66" w:rsidRDefault="00B71CE0" w:rsidP="00402583">
            <w:pPr>
              <w:pStyle w:val="TableText"/>
            </w:pPr>
          </w:p>
        </w:tc>
        <w:tc>
          <w:tcPr>
            <w:tcW w:w="629" w:type="dxa"/>
            <w:shd w:val="clear" w:color="auto" w:fill="auto"/>
          </w:tcPr>
          <w:p w:rsidR="00B71CE0" w:rsidRPr="00917D66" w:rsidRDefault="00B71CE0" w:rsidP="00402583">
            <w:pPr>
              <w:pStyle w:val="TableText"/>
            </w:pPr>
          </w:p>
        </w:tc>
        <w:tc>
          <w:tcPr>
            <w:tcW w:w="6515" w:type="dxa"/>
            <w:gridSpan w:val="2"/>
            <w:shd w:val="clear" w:color="auto" w:fill="auto"/>
          </w:tcPr>
          <w:p w:rsidR="00B71CE0" w:rsidRPr="00917D66" w:rsidRDefault="00B71CE0" w:rsidP="00B71CE0">
            <w:pPr>
              <w:pStyle w:val="TableBlock"/>
              <w:numPr>
                <w:ilvl w:val="0"/>
                <w:numId w:val="53"/>
              </w:numPr>
              <w:autoSpaceDE/>
              <w:autoSpaceDN/>
              <w:adjustRightInd/>
              <w:contextualSpacing/>
              <w:textAlignment w:val="auto"/>
              <w:rPr>
                <w:rtl/>
              </w:rPr>
            </w:pPr>
            <w:r w:rsidRPr="00917D66">
              <w:rPr>
                <w:rFonts w:hint="cs"/>
                <w:rtl/>
              </w:rPr>
              <w:t>מקום</w:t>
            </w:r>
            <w:r w:rsidRPr="00917D66">
              <w:rPr>
                <w:rtl/>
              </w:rPr>
              <w:t xml:space="preserve"> עבודה שתחום פעילותו מפורט בתוספת, </w:t>
            </w:r>
            <w:r w:rsidRPr="00917D66">
              <w:rPr>
                <w:rFonts w:hint="cs"/>
                <w:rtl/>
              </w:rPr>
              <w:t>ובלבד</w:t>
            </w:r>
            <w:r w:rsidRPr="00917D66">
              <w:rPr>
                <w:rtl/>
              </w:rPr>
              <w:t xml:space="preserve"> שצמצם </w:t>
            </w:r>
            <w:r w:rsidRPr="00917D66">
              <w:rPr>
                <w:rFonts w:hint="cs"/>
                <w:rtl/>
              </w:rPr>
              <w:t>ככל</w:t>
            </w:r>
            <w:r w:rsidRPr="00917D66">
              <w:rPr>
                <w:rtl/>
              </w:rPr>
              <w:t xml:space="preserve"> האפשר את מספר העובדים </w:t>
            </w:r>
            <w:r w:rsidRPr="00917D66">
              <w:rPr>
                <w:rFonts w:hint="cs"/>
                <w:rtl/>
              </w:rPr>
              <w:t>למספר</w:t>
            </w:r>
            <w:r w:rsidRPr="00917D66">
              <w:rPr>
                <w:rtl/>
              </w:rPr>
              <w:t xml:space="preserve"> </w:t>
            </w:r>
            <w:r w:rsidRPr="00917D66">
              <w:rPr>
                <w:rFonts w:hint="cs"/>
                <w:rtl/>
              </w:rPr>
              <w:t>הדרוש</w:t>
            </w:r>
            <w:r w:rsidRPr="00917D66">
              <w:rPr>
                <w:rtl/>
              </w:rPr>
              <w:t xml:space="preserve"> </w:t>
            </w:r>
            <w:r w:rsidRPr="00917D66">
              <w:rPr>
                <w:rFonts w:hint="cs"/>
                <w:rtl/>
              </w:rPr>
              <w:t>לצורך</w:t>
            </w:r>
            <w:r w:rsidRPr="00917D66">
              <w:rPr>
                <w:rtl/>
              </w:rPr>
              <w:t xml:space="preserve"> </w:t>
            </w:r>
            <w:r w:rsidRPr="00917D66">
              <w:rPr>
                <w:rFonts w:hint="cs"/>
                <w:rtl/>
              </w:rPr>
              <w:t>הבטחת</w:t>
            </w:r>
            <w:r w:rsidRPr="00917D66">
              <w:rPr>
                <w:rtl/>
              </w:rPr>
              <w:t xml:space="preserve"> </w:t>
            </w:r>
            <w:r w:rsidRPr="00917D66">
              <w:rPr>
                <w:rFonts w:hint="cs"/>
                <w:rtl/>
              </w:rPr>
              <w:t>פעילותו</w:t>
            </w:r>
            <w:r w:rsidRPr="00917D66">
              <w:rPr>
                <w:rtl/>
              </w:rPr>
              <w:t xml:space="preserve"> </w:t>
            </w:r>
            <w:r w:rsidRPr="00917D66">
              <w:rPr>
                <w:rFonts w:hint="cs"/>
                <w:rtl/>
              </w:rPr>
              <w:t>החיונית</w:t>
            </w:r>
            <w:r w:rsidRPr="00917D66">
              <w:rPr>
                <w:rtl/>
              </w:rPr>
              <w:t>.</w:t>
            </w:r>
          </w:p>
        </w:tc>
      </w:tr>
      <w:tr w:rsidR="00B71CE0" w:rsidRPr="00917D66" w:rsidTr="00402583">
        <w:trPr>
          <w:cantSplit/>
        </w:trPr>
        <w:tc>
          <w:tcPr>
            <w:tcW w:w="1870" w:type="dxa"/>
          </w:tcPr>
          <w:p w:rsidR="00B71CE0" w:rsidRPr="00917D66" w:rsidRDefault="00B71CE0" w:rsidP="00402583">
            <w:pPr>
              <w:pStyle w:val="TableSideHeading"/>
              <w:keepLines w:val="0"/>
            </w:pPr>
            <w:r w:rsidRPr="00917D66">
              <w:rPr>
                <w:rFonts w:hint="cs"/>
                <w:rtl/>
              </w:rPr>
              <w:lastRenderedPageBreak/>
              <w:t>עונשין</w:t>
            </w:r>
            <w:r w:rsidRPr="00917D66">
              <w:rPr>
                <w:rtl/>
              </w:rPr>
              <w:t xml:space="preserve"> </w:t>
            </w:r>
          </w:p>
        </w:tc>
        <w:tc>
          <w:tcPr>
            <w:tcW w:w="624" w:type="dxa"/>
          </w:tcPr>
          <w:p w:rsidR="00B71CE0" w:rsidRPr="00917D66" w:rsidRDefault="00B71CE0" w:rsidP="00B71CE0">
            <w:pPr>
              <w:pStyle w:val="TableText"/>
              <w:keepLines w:val="0"/>
              <w:numPr>
                <w:ilvl w:val="0"/>
                <w:numId w:val="43"/>
              </w:numPr>
              <w:autoSpaceDE/>
              <w:autoSpaceDN/>
              <w:adjustRightInd/>
              <w:ind w:right="0"/>
              <w:contextualSpacing/>
              <w:textAlignment w:val="auto"/>
            </w:pPr>
          </w:p>
        </w:tc>
        <w:tc>
          <w:tcPr>
            <w:tcW w:w="7144" w:type="dxa"/>
            <w:gridSpan w:val="3"/>
          </w:tcPr>
          <w:p w:rsidR="00B71CE0" w:rsidRPr="00917D66" w:rsidRDefault="00B71CE0" w:rsidP="00402583">
            <w:pPr>
              <w:pStyle w:val="TableBlock"/>
              <w:rPr>
                <w:rtl/>
              </w:rPr>
            </w:pPr>
            <w:r w:rsidRPr="00917D66">
              <w:rPr>
                <w:rFonts w:hint="cs"/>
                <w:rtl/>
              </w:rPr>
              <w:t>מעסיק</w:t>
            </w:r>
            <w:r w:rsidRPr="00917D66">
              <w:rPr>
                <w:rtl/>
              </w:rPr>
              <w:t xml:space="preserve"> </w:t>
            </w:r>
            <w:proofErr w:type="spellStart"/>
            <w:r w:rsidRPr="00917D66">
              <w:rPr>
                <w:rFonts w:hint="cs"/>
                <w:rtl/>
              </w:rPr>
              <w:t>שאיפשר</w:t>
            </w:r>
            <w:proofErr w:type="spellEnd"/>
            <w:r w:rsidRPr="00917D66">
              <w:rPr>
                <w:rtl/>
              </w:rPr>
              <w:t xml:space="preserve"> כניסה של עובדים למקום העבודה או שהייה של עובדים במקום העבודה מעל למספר העובדים המרבי המותר לשהייה בו זמנית, בניגוד </w:t>
            </w:r>
            <w:r w:rsidRPr="00917D66">
              <w:rPr>
                <w:rFonts w:hint="cs"/>
                <w:rtl/>
              </w:rPr>
              <w:t>לתקנה</w:t>
            </w:r>
            <w:r w:rsidRPr="00917D66">
              <w:rPr>
                <w:rtl/>
              </w:rPr>
              <w:t xml:space="preserve"> 2(</w:t>
            </w:r>
            <w:r w:rsidRPr="00917D66">
              <w:rPr>
                <w:rFonts w:hint="cs"/>
                <w:rtl/>
              </w:rPr>
              <w:t>ה</w:t>
            </w:r>
            <w:r w:rsidRPr="00917D66">
              <w:rPr>
                <w:rtl/>
              </w:rPr>
              <w:t>), דינו – מאסר שישה או חודשים או קנס כאמור בסעיף 61(א)(1) לחוק העונשין, התשל"ז-1977</w:t>
            </w:r>
            <w:r w:rsidRPr="00917D66">
              <w:rPr>
                <w:rStyle w:val="af1"/>
                <w:rtl/>
              </w:rPr>
              <w:footnoteReference w:id="18"/>
            </w:r>
            <w:r w:rsidRPr="00917D66">
              <w:rPr>
                <w:rtl/>
              </w:rPr>
              <w:t xml:space="preserve">; לעניין זה, "מעסיק" - למעט חברה עירונית, חברת בת עירונית, הוועדה לאנרגיה אטומית, משרד ממשלתי, </w:t>
            </w:r>
            <w:r w:rsidRPr="00917D66">
              <w:rPr>
                <w:rFonts w:hint="cs"/>
                <w:rtl/>
              </w:rPr>
              <w:t>חברה</w:t>
            </w:r>
            <w:r w:rsidRPr="00917D66">
              <w:rPr>
                <w:rtl/>
              </w:rPr>
              <w:t xml:space="preserve"> </w:t>
            </w:r>
            <w:r w:rsidRPr="00917D66">
              <w:rPr>
                <w:rFonts w:hint="cs"/>
                <w:rtl/>
              </w:rPr>
              <w:t>ממשלתית</w:t>
            </w:r>
            <w:r w:rsidRPr="00917D66">
              <w:rPr>
                <w:rtl/>
              </w:rPr>
              <w:t xml:space="preserve">, </w:t>
            </w:r>
            <w:r w:rsidRPr="00917D66">
              <w:rPr>
                <w:rFonts w:hint="cs"/>
                <w:rtl/>
              </w:rPr>
              <w:t>תאגיד</w:t>
            </w:r>
            <w:r w:rsidRPr="00917D66">
              <w:rPr>
                <w:rtl/>
              </w:rPr>
              <w:t xml:space="preserve">, </w:t>
            </w:r>
            <w:r w:rsidRPr="00917D66">
              <w:rPr>
                <w:rFonts w:hint="cs"/>
                <w:rtl/>
              </w:rPr>
              <w:t>בנק</w:t>
            </w:r>
            <w:r w:rsidRPr="00917D66">
              <w:rPr>
                <w:rtl/>
              </w:rPr>
              <w:t xml:space="preserve"> </w:t>
            </w:r>
            <w:r w:rsidRPr="00917D66">
              <w:rPr>
                <w:rFonts w:hint="cs"/>
                <w:rtl/>
              </w:rPr>
              <w:t>ישראל</w:t>
            </w:r>
            <w:r w:rsidRPr="00917D66">
              <w:rPr>
                <w:rtl/>
              </w:rPr>
              <w:t xml:space="preserve">, </w:t>
            </w:r>
            <w:r w:rsidRPr="00917D66">
              <w:rPr>
                <w:rFonts w:hint="cs"/>
                <w:rtl/>
              </w:rPr>
              <w:t>רשות</w:t>
            </w:r>
            <w:r w:rsidRPr="00917D66">
              <w:rPr>
                <w:rtl/>
              </w:rPr>
              <w:t xml:space="preserve"> </w:t>
            </w:r>
            <w:r w:rsidRPr="00917D66">
              <w:rPr>
                <w:rFonts w:hint="cs"/>
                <w:rtl/>
              </w:rPr>
              <w:t>שוק</w:t>
            </w:r>
            <w:r w:rsidRPr="00917D66">
              <w:rPr>
                <w:rtl/>
              </w:rPr>
              <w:t xml:space="preserve"> </w:t>
            </w:r>
            <w:r w:rsidRPr="00917D66">
              <w:rPr>
                <w:rFonts w:hint="cs"/>
                <w:rtl/>
              </w:rPr>
              <w:t>ההון</w:t>
            </w:r>
            <w:r w:rsidRPr="00917D66">
              <w:rPr>
                <w:rtl/>
              </w:rPr>
              <w:t xml:space="preserve">, </w:t>
            </w:r>
            <w:r w:rsidRPr="00917D66">
              <w:rPr>
                <w:rFonts w:hint="cs"/>
                <w:rtl/>
              </w:rPr>
              <w:t>ביטוח</w:t>
            </w:r>
            <w:r w:rsidRPr="00917D66">
              <w:rPr>
                <w:rtl/>
              </w:rPr>
              <w:t xml:space="preserve"> </w:t>
            </w:r>
            <w:r w:rsidRPr="00917D66">
              <w:rPr>
                <w:rFonts w:hint="cs"/>
                <w:rtl/>
              </w:rPr>
              <w:t>וחיסכון</w:t>
            </w:r>
            <w:r w:rsidRPr="00917D66">
              <w:rPr>
                <w:rtl/>
              </w:rPr>
              <w:t xml:space="preserve"> </w:t>
            </w:r>
            <w:r w:rsidRPr="00917D66">
              <w:rPr>
                <w:rFonts w:hint="cs"/>
                <w:rtl/>
              </w:rPr>
              <w:t>כמשמעותה</w:t>
            </w:r>
            <w:r w:rsidRPr="00917D66">
              <w:rPr>
                <w:rtl/>
              </w:rPr>
              <w:t xml:space="preserve"> </w:t>
            </w:r>
            <w:r w:rsidRPr="00917D66">
              <w:rPr>
                <w:rFonts w:hint="cs"/>
                <w:rtl/>
              </w:rPr>
              <w:t>ב</w:t>
            </w:r>
            <w:r w:rsidRPr="00917D66">
              <w:rPr>
                <w:rtl/>
              </w:rPr>
              <w:t xml:space="preserve">חוק הפיקוח על שירותים פיננסיים (ביטוח), </w:t>
            </w:r>
            <w:r w:rsidRPr="00917D66">
              <w:rPr>
                <w:rFonts w:hint="cs"/>
                <w:rtl/>
              </w:rPr>
              <w:t>ה</w:t>
            </w:r>
            <w:r w:rsidRPr="00917D66">
              <w:rPr>
                <w:rtl/>
              </w:rPr>
              <w:t>תשמ"א-1981, רשות מקומי</w:t>
            </w:r>
            <w:r w:rsidRPr="00917D66">
              <w:rPr>
                <w:rFonts w:hint="cs"/>
                <w:rtl/>
              </w:rPr>
              <w:t>ת</w:t>
            </w:r>
            <w:r w:rsidRPr="00917D66">
              <w:rPr>
                <w:rtl/>
              </w:rPr>
              <w:t xml:space="preserve">, מועצה דתית, שירות בתי הסוהר </w:t>
            </w:r>
            <w:r w:rsidRPr="00917D66">
              <w:rPr>
                <w:rFonts w:hint="cs"/>
                <w:rtl/>
              </w:rPr>
              <w:t>והמכון</w:t>
            </w:r>
            <w:r w:rsidRPr="00917D66">
              <w:rPr>
                <w:rtl/>
              </w:rPr>
              <w:t xml:space="preserve"> </w:t>
            </w:r>
            <w:r w:rsidRPr="00917D66">
              <w:rPr>
                <w:rFonts w:hint="cs"/>
                <w:rtl/>
              </w:rPr>
              <w:t>למחקר</w:t>
            </w:r>
            <w:r w:rsidRPr="00917D66">
              <w:rPr>
                <w:rtl/>
              </w:rPr>
              <w:t xml:space="preserve"> </w:t>
            </w:r>
            <w:r w:rsidRPr="00917D66">
              <w:rPr>
                <w:rFonts w:hint="cs"/>
                <w:rtl/>
              </w:rPr>
              <w:t>ביולוגי</w:t>
            </w:r>
            <w:r w:rsidRPr="00917D66">
              <w:rPr>
                <w:rtl/>
              </w:rPr>
              <w:t xml:space="preserve"> במשרד ראש הממשלה.</w:t>
            </w:r>
          </w:p>
        </w:tc>
      </w:tr>
      <w:tr w:rsidR="00B71CE0" w:rsidRPr="00917D66" w:rsidTr="00402583">
        <w:trPr>
          <w:cantSplit/>
        </w:trPr>
        <w:tc>
          <w:tcPr>
            <w:tcW w:w="1870" w:type="dxa"/>
          </w:tcPr>
          <w:p w:rsidR="00B71CE0" w:rsidRPr="00917D66" w:rsidRDefault="00B71CE0" w:rsidP="00402583">
            <w:pPr>
              <w:pStyle w:val="TableSideHeading"/>
              <w:rPr>
                <w:rtl/>
              </w:rPr>
            </w:pPr>
            <w:r w:rsidRPr="00917D66">
              <w:rPr>
                <w:rFonts w:hint="cs"/>
                <w:rtl/>
              </w:rPr>
              <w:t>אי</w:t>
            </w:r>
            <w:r w:rsidRPr="00917D66">
              <w:rPr>
                <w:rtl/>
              </w:rPr>
              <w:t xml:space="preserve"> תחולה </w:t>
            </w:r>
          </w:p>
        </w:tc>
        <w:tc>
          <w:tcPr>
            <w:tcW w:w="624" w:type="dxa"/>
          </w:tcPr>
          <w:p w:rsidR="00B71CE0" w:rsidRPr="00917D66" w:rsidRDefault="00B71CE0" w:rsidP="00B71CE0">
            <w:pPr>
              <w:pStyle w:val="TableText"/>
              <w:numPr>
                <w:ilvl w:val="0"/>
                <w:numId w:val="43"/>
              </w:numPr>
              <w:autoSpaceDE/>
              <w:autoSpaceDN/>
              <w:adjustRightInd/>
              <w:ind w:right="0"/>
              <w:contextualSpacing/>
              <w:textAlignment w:val="auto"/>
            </w:pPr>
          </w:p>
        </w:tc>
        <w:tc>
          <w:tcPr>
            <w:tcW w:w="7144" w:type="dxa"/>
            <w:gridSpan w:val="3"/>
          </w:tcPr>
          <w:p w:rsidR="00B71CE0" w:rsidRPr="00917D66" w:rsidRDefault="00B71CE0" w:rsidP="00B71CE0">
            <w:pPr>
              <w:pStyle w:val="TableBlock"/>
              <w:numPr>
                <w:ilvl w:val="0"/>
                <w:numId w:val="52"/>
              </w:numPr>
              <w:autoSpaceDE/>
              <w:autoSpaceDN/>
              <w:adjustRightInd/>
              <w:contextualSpacing/>
              <w:textAlignment w:val="auto"/>
              <w:rPr>
                <w:rtl/>
              </w:rPr>
            </w:pPr>
            <w:r w:rsidRPr="00917D66">
              <w:rPr>
                <w:rFonts w:hint="cs"/>
                <w:rtl/>
              </w:rPr>
              <w:t>תקנות</w:t>
            </w:r>
            <w:r w:rsidRPr="00917D66">
              <w:rPr>
                <w:rtl/>
              </w:rPr>
              <w:t xml:space="preserve"> </w:t>
            </w:r>
            <w:r w:rsidRPr="00917D66">
              <w:rPr>
                <w:rFonts w:hint="cs"/>
                <w:rtl/>
              </w:rPr>
              <w:t>שעת</w:t>
            </w:r>
            <w:r w:rsidRPr="00917D66">
              <w:rPr>
                <w:rtl/>
              </w:rPr>
              <w:t xml:space="preserve"> </w:t>
            </w:r>
            <w:r w:rsidRPr="00917D66">
              <w:rPr>
                <w:rFonts w:hint="cs"/>
                <w:rtl/>
              </w:rPr>
              <w:t>חירום</w:t>
            </w:r>
            <w:r w:rsidRPr="00917D66">
              <w:rPr>
                <w:rtl/>
              </w:rPr>
              <w:t xml:space="preserve"> אלה לא יחול</w:t>
            </w:r>
            <w:r w:rsidRPr="00917D66">
              <w:rPr>
                <w:rFonts w:hint="cs"/>
                <w:rtl/>
              </w:rPr>
              <w:t>ו</w:t>
            </w:r>
            <w:r w:rsidRPr="00917D66">
              <w:rPr>
                <w:rtl/>
              </w:rPr>
              <w:t xml:space="preserve"> על </w:t>
            </w:r>
            <w:r w:rsidRPr="00917D66">
              <w:rPr>
                <w:rStyle w:val="default"/>
                <w:rFonts w:hint="cs"/>
                <w:sz w:val="26"/>
                <w:rtl/>
              </w:rPr>
              <w:t>כנסת</w:t>
            </w:r>
            <w:r w:rsidRPr="00917D66">
              <w:rPr>
                <w:rStyle w:val="default"/>
                <w:sz w:val="26"/>
                <w:rtl/>
              </w:rPr>
              <w:t xml:space="preserve"> ישראל, </w:t>
            </w:r>
            <w:r w:rsidRPr="00917D66">
              <w:rPr>
                <w:rStyle w:val="default"/>
                <w:rFonts w:hint="cs"/>
                <w:sz w:val="26"/>
                <w:rtl/>
              </w:rPr>
              <w:t>מערכת</w:t>
            </w:r>
            <w:r w:rsidRPr="00917D66">
              <w:rPr>
                <w:rStyle w:val="default"/>
                <w:sz w:val="26"/>
                <w:rtl/>
              </w:rPr>
              <w:t xml:space="preserve"> </w:t>
            </w:r>
            <w:r w:rsidRPr="00917D66">
              <w:rPr>
                <w:rStyle w:val="default"/>
                <w:rFonts w:hint="cs"/>
                <w:sz w:val="26"/>
                <w:rtl/>
              </w:rPr>
              <w:t>בתי</w:t>
            </w:r>
            <w:r w:rsidRPr="00917D66">
              <w:rPr>
                <w:rStyle w:val="default"/>
                <w:sz w:val="26"/>
                <w:rtl/>
              </w:rPr>
              <w:t xml:space="preserve"> </w:t>
            </w:r>
            <w:r w:rsidRPr="00917D66">
              <w:rPr>
                <w:rStyle w:val="default"/>
                <w:rFonts w:hint="cs"/>
                <w:sz w:val="26"/>
                <w:rtl/>
              </w:rPr>
              <w:t>המשפט</w:t>
            </w:r>
            <w:r w:rsidRPr="00917D66">
              <w:rPr>
                <w:rStyle w:val="default"/>
                <w:sz w:val="26"/>
                <w:rtl/>
              </w:rPr>
              <w:t xml:space="preserve">, בתי </w:t>
            </w:r>
            <w:r w:rsidRPr="00917D66">
              <w:rPr>
                <w:rStyle w:val="default"/>
                <w:rFonts w:hint="cs"/>
                <w:sz w:val="26"/>
                <w:rtl/>
              </w:rPr>
              <w:t>הדין</w:t>
            </w:r>
            <w:r w:rsidRPr="00917D66">
              <w:rPr>
                <w:rStyle w:val="default"/>
                <w:sz w:val="26"/>
                <w:rtl/>
              </w:rPr>
              <w:t xml:space="preserve"> </w:t>
            </w:r>
            <w:r w:rsidRPr="00917D66">
              <w:rPr>
                <w:rStyle w:val="default"/>
                <w:rFonts w:hint="cs"/>
                <w:sz w:val="26"/>
                <w:rtl/>
              </w:rPr>
              <w:t>הדתיים</w:t>
            </w:r>
            <w:r w:rsidRPr="00917D66">
              <w:rPr>
                <w:rStyle w:val="default"/>
                <w:sz w:val="26"/>
                <w:rtl/>
              </w:rPr>
              <w:t xml:space="preserve">, </w:t>
            </w:r>
            <w:r w:rsidRPr="00917D66">
              <w:rPr>
                <w:rStyle w:val="default"/>
                <w:rFonts w:hint="cs"/>
                <w:sz w:val="26"/>
                <w:rtl/>
              </w:rPr>
              <w:t>משרד</w:t>
            </w:r>
            <w:r w:rsidRPr="00917D66">
              <w:rPr>
                <w:rStyle w:val="default"/>
                <w:sz w:val="26"/>
                <w:rtl/>
              </w:rPr>
              <w:t xml:space="preserve"> </w:t>
            </w:r>
            <w:r w:rsidRPr="00917D66">
              <w:rPr>
                <w:rStyle w:val="default"/>
                <w:rFonts w:hint="cs"/>
                <w:sz w:val="26"/>
                <w:rtl/>
              </w:rPr>
              <w:t>מבקר</w:t>
            </w:r>
            <w:r w:rsidRPr="00917D66">
              <w:rPr>
                <w:rStyle w:val="default"/>
                <w:sz w:val="26"/>
                <w:rtl/>
              </w:rPr>
              <w:t xml:space="preserve"> </w:t>
            </w:r>
            <w:r w:rsidRPr="00917D66">
              <w:rPr>
                <w:rStyle w:val="default"/>
                <w:rFonts w:hint="cs"/>
                <w:sz w:val="26"/>
                <w:rtl/>
              </w:rPr>
              <w:t>המדינה</w:t>
            </w:r>
            <w:r w:rsidRPr="00917D66">
              <w:rPr>
                <w:rStyle w:val="default"/>
                <w:sz w:val="26"/>
                <w:rtl/>
              </w:rPr>
              <w:t xml:space="preserve">, </w:t>
            </w:r>
            <w:r w:rsidRPr="00917D66">
              <w:rPr>
                <w:rStyle w:val="default"/>
                <w:rFonts w:hint="cs"/>
                <w:sz w:val="26"/>
                <w:rtl/>
              </w:rPr>
              <w:t>לשכת</w:t>
            </w:r>
            <w:r w:rsidRPr="00917D66">
              <w:rPr>
                <w:rStyle w:val="default"/>
                <w:sz w:val="26"/>
                <w:rtl/>
              </w:rPr>
              <w:t xml:space="preserve"> </w:t>
            </w:r>
            <w:r w:rsidRPr="00917D66">
              <w:rPr>
                <w:rStyle w:val="default"/>
                <w:rFonts w:hint="cs"/>
                <w:sz w:val="26"/>
                <w:rtl/>
              </w:rPr>
              <w:t>נשיא</w:t>
            </w:r>
            <w:r w:rsidRPr="00917D66">
              <w:rPr>
                <w:rStyle w:val="default"/>
                <w:sz w:val="26"/>
                <w:rtl/>
              </w:rPr>
              <w:t xml:space="preserve"> </w:t>
            </w:r>
            <w:r w:rsidRPr="00917D66">
              <w:rPr>
                <w:rStyle w:val="default"/>
                <w:rFonts w:hint="cs"/>
                <w:sz w:val="26"/>
                <w:rtl/>
              </w:rPr>
              <w:t>המדינה</w:t>
            </w:r>
            <w:r w:rsidRPr="00917D66">
              <w:rPr>
                <w:rStyle w:val="default"/>
                <w:sz w:val="26"/>
                <w:rtl/>
              </w:rPr>
              <w:t xml:space="preserve"> </w:t>
            </w:r>
            <w:r w:rsidRPr="00917D66">
              <w:rPr>
                <w:rStyle w:val="default"/>
                <w:rFonts w:hint="cs"/>
                <w:sz w:val="26"/>
                <w:rtl/>
              </w:rPr>
              <w:t>וועדת</w:t>
            </w:r>
            <w:r w:rsidRPr="00917D66">
              <w:rPr>
                <w:rStyle w:val="default"/>
                <w:sz w:val="26"/>
                <w:rtl/>
              </w:rPr>
              <w:t xml:space="preserve"> </w:t>
            </w:r>
            <w:r w:rsidRPr="00917D66">
              <w:rPr>
                <w:rStyle w:val="default"/>
                <w:rFonts w:hint="cs"/>
                <w:sz w:val="26"/>
                <w:rtl/>
              </w:rPr>
              <w:t>הבחירות</w:t>
            </w:r>
            <w:r w:rsidRPr="00917D66">
              <w:rPr>
                <w:rStyle w:val="default"/>
                <w:sz w:val="26"/>
                <w:rtl/>
              </w:rPr>
              <w:t xml:space="preserve"> </w:t>
            </w:r>
            <w:r w:rsidRPr="00917D66">
              <w:rPr>
                <w:rStyle w:val="default"/>
                <w:rFonts w:hint="cs"/>
                <w:sz w:val="26"/>
                <w:rtl/>
              </w:rPr>
              <w:t>המרכזית</w:t>
            </w:r>
            <w:r w:rsidRPr="00917D66">
              <w:rPr>
                <w:rStyle w:val="default"/>
                <w:sz w:val="26"/>
                <w:rtl/>
              </w:rPr>
              <w:t xml:space="preserve"> </w:t>
            </w:r>
            <w:r w:rsidRPr="00917D66">
              <w:rPr>
                <w:rStyle w:val="default"/>
                <w:rFonts w:hint="cs"/>
                <w:sz w:val="26"/>
                <w:rtl/>
              </w:rPr>
              <w:t>לכנסת</w:t>
            </w:r>
            <w:r w:rsidRPr="00917D66">
              <w:rPr>
                <w:rStyle w:val="default"/>
                <w:sz w:val="26"/>
                <w:rtl/>
              </w:rPr>
              <w:t>.</w:t>
            </w:r>
          </w:p>
        </w:tc>
      </w:tr>
      <w:tr w:rsidR="00B71CE0" w:rsidRPr="00917D66" w:rsidTr="00402583">
        <w:trPr>
          <w:cantSplit/>
        </w:trPr>
        <w:tc>
          <w:tcPr>
            <w:tcW w:w="1870" w:type="dxa"/>
          </w:tcPr>
          <w:p w:rsidR="00B71CE0" w:rsidRPr="00917D66" w:rsidRDefault="00B71CE0" w:rsidP="00402583">
            <w:pPr>
              <w:pStyle w:val="TableSideHeading"/>
              <w:rPr>
                <w:rtl/>
              </w:rPr>
            </w:pPr>
          </w:p>
        </w:tc>
        <w:tc>
          <w:tcPr>
            <w:tcW w:w="624" w:type="dxa"/>
          </w:tcPr>
          <w:p w:rsidR="00B71CE0" w:rsidRPr="00917D66" w:rsidRDefault="00B71CE0" w:rsidP="00402583">
            <w:pPr>
              <w:pStyle w:val="TableText"/>
            </w:pPr>
          </w:p>
        </w:tc>
        <w:tc>
          <w:tcPr>
            <w:tcW w:w="7144" w:type="dxa"/>
            <w:gridSpan w:val="3"/>
          </w:tcPr>
          <w:p w:rsidR="00B71CE0" w:rsidRPr="00917D66" w:rsidDel="00276FBA" w:rsidRDefault="00B71CE0" w:rsidP="00B71CE0">
            <w:pPr>
              <w:pStyle w:val="TableBlock"/>
              <w:numPr>
                <w:ilvl w:val="0"/>
                <w:numId w:val="52"/>
              </w:numPr>
              <w:autoSpaceDE/>
              <w:autoSpaceDN/>
              <w:adjustRightInd/>
              <w:contextualSpacing/>
              <w:textAlignment w:val="auto"/>
              <w:rPr>
                <w:rtl/>
              </w:rPr>
            </w:pPr>
            <w:r w:rsidRPr="00917D66">
              <w:rPr>
                <w:rFonts w:hint="cs"/>
                <w:rtl/>
              </w:rPr>
              <w:t>תקנות</w:t>
            </w:r>
            <w:r w:rsidRPr="00917D66">
              <w:rPr>
                <w:rtl/>
              </w:rPr>
              <w:t xml:space="preserve"> </w:t>
            </w:r>
            <w:r w:rsidRPr="00917D66">
              <w:rPr>
                <w:rFonts w:hint="cs"/>
                <w:rtl/>
              </w:rPr>
              <w:t>שעת</w:t>
            </w:r>
            <w:r w:rsidRPr="00917D66">
              <w:rPr>
                <w:rtl/>
              </w:rPr>
              <w:t xml:space="preserve"> </w:t>
            </w:r>
            <w:r w:rsidRPr="00917D66">
              <w:rPr>
                <w:rFonts w:hint="cs"/>
                <w:rtl/>
              </w:rPr>
              <w:t>חירום</w:t>
            </w:r>
            <w:r w:rsidRPr="00917D66">
              <w:rPr>
                <w:rtl/>
              </w:rPr>
              <w:t xml:space="preserve"> </w:t>
            </w:r>
            <w:r w:rsidRPr="00917D66">
              <w:rPr>
                <w:rFonts w:hint="cs"/>
                <w:rtl/>
              </w:rPr>
              <w:t>אלה</w:t>
            </w:r>
            <w:r w:rsidRPr="00917D66">
              <w:rPr>
                <w:rtl/>
              </w:rPr>
              <w:t xml:space="preserve"> </w:t>
            </w:r>
            <w:r w:rsidRPr="00917D66">
              <w:rPr>
                <w:rFonts w:hint="cs"/>
                <w:rtl/>
              </w:rPr>
              <w:t>לא</w:t>
            </w:r>
            <w:r w:rsidRPr="00917D66">
              <w:rPr>
                <w:rtl/>
              </w:rPr>
              <w:t xml:space="preserve"> </w:t>
            </w:r>
            <w:r w:rsidRPr="00917D66">
              <w:rPr>
                <w:rFonts w:hint="cs"/>
                <w:rtl/>
              </w:rPr>
              <w:t>יחולו</w:t>
            </w:r>
            <w:r w:rsidRPr="00917D66">
              <w:rPr>
                <w:rtl/>
              </w:rPr>
              <w:t xml:space="preserve"> </w:t>
            </w:r>
            <w:r w:rsidRPr="00917D66">
              <w:rPr>
                <w:rFonts w:hint="cs"/>
                <w:rtl/>
              </w:rPr>
              <w:t>על</w:t>
            </w:r>
            <w:r w:rsidRPr="00917D66">
              <w:rPr>
                <w:rtl/>
              </w:rPr>
              <w:t xml:space="preserve"> </w:t>
            </w:r>
            <w:r w:rsidRPr="00917D66">
              <w:rPr>
                <w:rFonts w:hint="cs"/>
                <w:rtl/>
              </w:rPr>
              <w:t>צבא</w:t>
            </w:r>
            <w:r w:rsidRPr="00917D66">
              <w:rPr>
                <w:rtl/>
              </w:rPr>
              <w:t xml:space="preserve"> </w:t>
            </w:r>
            <w:r w:rsidRPr="00917D66">
              <w:rPr>
                <w:rFonts w:hint="cs"/>
                <w:rtl/>
              </w:rPr>
              <w:t>הגנה</w:t>
            </w:r>
            <w:r w:rsidRPr="00917D66">
              <w:rPr>
                <w:rtl/>
              </w:rPr>
              <w:t xml:space="preserve"> </w:t>
            </w:r>
            <w:r w:rsidRPr="00917D66">
              <w:rPr>
                <w:rFonts w:hint="cs"/>
                <w:rtl/>
              </w:rPr>
              <w:t>לישראל</w:t>
            </w:r>
            <w:r w:rsidRPr="00917D66">
              <w:rPr>
                <w:rtl/>
              </w:rPr>
              <w:t>, ואולם ראש המטה הכללי של צבא הגנה לישראל ייתן הנחיות שמטרתן לצמצם את הפעילות בצבא לפעילות חיונית בלבד.</w:t>
            </w:r>
          </w:p>
        </w:tc>
      </w:tr>
      <w:tr w:rsidR="00B71CE0" w:rsidRPr="00917D66" w:rsidTr="00402583">
        <w:trPr>
          <w:cantSplit/>
        </w:trPr>
        <w:tc>
          <w:tcPr>
            <w:tcW w:w="1870" w:type="dxa"/>
          </w:tcPr>
          <w:p w:rsidR="00B71CE0" w:rsidRPr="00917D66" w:rsidRDefault="00B71CE0" w:rsidP="00402583">
            <w:pPr>
              <w:pStyle w:val="TableSideHeading"/>
              <w:keepLines w:val="0"/>
              <w:rPr>
                <w:rtl/>
              </w:rPr>
            </w:pPr>
            <w:r w:rsidRPr="00917D66">
              <w:rPr>
                <w:rFonts w:hint="cs"/>
                <w:rtl/>
              </w:rPr>
              <w:t>שמירת</w:t>
            </w:r>
            <w:r w:rsidRPr="00917D66">
              <w:rPr>
                <w:rtl/>
              </w:rPr>
              <w:t xml:space="preserve"> </w:t>
            </w:r>
            <w:r w:rsidRPr="00917D66">
              <w:rPr>
                <w:rFonts w:hint="cs"/>
                <w:rtl/>
              </w:rPr>
              <w:t>דינים</w:t>
            </w:r>
          </w:p>
        </w:tc>
        <w:tc>
          <w:tcPr>
            <w:tcW w:w="624" w:type="dxa"/>
          </w:tcPr>
          <w:p w:rsidR="00B71CE0" w:rsidRPr="00917D66" w:rsidRDefault="00B71CE0" w:rsidP="00B71CE0">
            <w:pPr>
              <w:pStyle w:val="TableText"/>
              <w:numPr>
                <w:ilvl w:val="0"/>
                <w:numId w:val="43"/>
              </w:numPr>
              <w:autoSpaceDE/>
              <w:autoSpaceDN/>
              <w:adjustRightInd/>
              <w:ind w:right="0"/>
              <w:contextualSpacing/>
              <w:textAlignment w:val="auto"/>
            </w:pPr>
          </w:p>
        </w:tc>
        <w:tc>
          <w:tcPr>
            <w:tcW w:w="7144" w:type="dxa"/>
            <w:gridSpan w:val="3"/>
          </w:tcPr>
          <w:p w:rsidR="00B71CE0" w:rsidRPr="00917D66" w:rsidRDefault="00B71CE0" w:rsidP="00402583">
            <w:pPr>
              <w:pStyle w:val="TableBlock"/>
              <w:rPr>
                <w:rtl/>
              </w:rPr>
            </w:pPr>
            <w:r w:rsidRPr="00917D66">
              <w:rPr>
                <w:rFonts w:hint="cs"/>
                <w:rtl/>
              </w:rPr>
              <w:t>אין</w:t>
            </w:r>
            <w:r w:rsidRPr="00917D66">
              <w:rPr>
                <w:rtl/>
              </w:rPr>
              <w:t xml:space="preserve"> בתקנות שעת חירום אלה כדי לגרוע מהוראות אלה: </w:t>
            </w:r>
          </w:p>
        </w:tc>
      </w:tr>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50"/>
              </w:numPr>
              <w:autoSpaceDE/>
              <w:autoSpaceDN/>
              <w:adjustRightInd/>
              <w:contextualSpacing/>
              <w:textAlignment w:val="auto"/>
              <w:rPr>
                <w:rtl/>
              </w:rPr>
            </w:pPr>
            <w:r w:rsidRPr="00917D66">
              <w:rPr>
                <w:rFonts w:hint="cs"/>
                <w:rtl/>
              </w:rPr>
              <w:t>תקנות</w:t>
            </w:r>
            <w:r w:rsidRPr="00917D66">
              <w:rPr>
                <w:rtl/>
              </w:rPr>
              <w:t xml:space="preserve"> </w:t>
            </w:r>
            <w:r w:rsidRPr="00917D66">
              <w:rPr>
                <w:rFonts w:hint="cs"/>
                <w:rtl/>
              </w:rPr>
              <w:t>שעת</w:t>
            </w:r>
            <w:r w:rsidRPr="00917D66">
              <w:rPr>
                <w:rtl/>
              </w:rPr>
              <w:t xml:space="preserve"> </w:t>
            </w:r>
            <w:r w:rsidRPr="00917D66">
              <w:rPr>
                <w:rFonts w:hint="cs"/>
                <w:rtl/>
              </w:rPr>
              <w:t>חירום</w:t>
            </w:r>
            <w:r w:rsidRPr="00917D66">
              <w:rPr>
                <w:rtl/>
              </w:rPr>
              <w:t xml:space="preserve"> (שירות </w:t>
            </w:r>
            <w:r w:rsidRPr="00917D66">
              <w:rPr>
                <w:rFonts w:hint="cs"/>
                <w:rtl/>
              </w:rPr>
              <w:t>עבודה</w:t>
            </w:r>
            <w:r w:rsidRPr="00917D66">
              <w:rPr>
                <w:rtl/>
              </w:rPr>
              <w:t xml:space="preserve"> </w:t>
            </w:r>
            <w:r w:rsidRPr="00917D66">
              <w:rPr>
                <w:rFonts w:hint="cs"/>
                <w:rtl/>
              </w:rPr>
              <w:t>בשעת</w:t>
            </w:r>
            <w:r w:rsidRPr="00917D66">
              <w:rPr>
                <w:rtl/>
              </w:rPr>
              <w:t xml:space="preserve">-חירום), </w:t>
            </w:r>
            <w:r w:rsidRPr="00917D66">
              <w:rPr>
                <w:rFonts w:hint="cs"/>
                <w:rtl/>
              </w:rPr>
              <w:t>התש</w:t>
            </w:r>
            <w:r w:rsidRPr="00917D66">
              <w:rPr>
                <w:rtl/>
              </w:rPr>
              <w:t>"ף-2020</w:t>
            </w:r>
            <w:r w:rsidRPr="00917D66">
              <w:rPr>
                <w:rStyle w:val="af1"/>
                <w:rtl/>
              </w:rPr>
              <w:footnoteReference w:id="19"/>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50"/>
              </w:numPr>
              <w:autoSpaceDE/>
              <w:autoSpaceDN/>
              <w:adjustRightInd/>
              <w:contextualSpacing/>
              <w:textAlignment w:val="auto"/>
              <w:rPr>
                <w:rtl/>
              </w:rPr>
            </w:pPr>
            <w:r w:rsidRPr="00917D66">
              <w:rPr>
                <w:rFonts w:hint="cs"/>
                <w:rtl/>
              </w:rPr>
              <w:t>הוראות</w:t>
            </w:r>
            <w:r w:rsidRPr="00917D66">
              <w:rPr>
                <w:rtl/>
              </w:rPr>
              <w:t xml:space="preserve"> </w:t>
            </w:r>
            <w:r w:rsidRPr="00917D66">
              <w:rPr>
                <w:rFonts w:hint="cs"/>
                <w:rtl/>
              </w:rPr>
              <w:t>צו</w:t>
            </w:r>
            <w:r w:rsidRPr="00917D66">
              <w:rPr>
                <w:rtl/>
              </w:rPr>
              <w:t xml:space="preserve"> </w:t>
            </w:r>
            <w:r w:rsidRPr="00917D66">
              <w:rPr>
                <w:rFonts w:hint="cs"/>
                <w:rtl/>
              </w:rPr>
              <w:t>בריאות</w:t>
            </w:r>
            <w:r w:rsidRPr="00917D66">
              <w:rPr>
                <w:rtl/>
              </w:rPr>
              <w:t xml:space="preserve"> </w:t>
            </w:r>
            <w:r w:rsidRPr="00917D66">
              <w:rPr>
                <w:rFonts w:hint="cs"/>
                <w:rtl/>
              </w:rPr>
              <w:t>העם</w:t>
            </w:r>
            <w:r w:rsidRPr="00917D66">
              <w:rPr>
                <w:rtl/>
              </w:rPr>
              <w:t xml:space="preserve"> (נגיף </w:t>
            </w:r>
            <w:r w:rsidRPr="00917D66">
              <w:rPr>
                <w:rFonts w:hint="cs"/>
                <w:rtl/>
              </w:rPr>
              <w:t>הקורונה</w:t>
            </w:r>
            <w:r w:rsidRPr="00917D66">
              <w:rPr>
                <w:rtl/>
              </w:rPr>
              <w:t xml:space="preserve"> </w:t>
            </w:r>
            <w:r w:rsidRPr="00917D66">
              <w:rPr>
                <w:rFonts w:hint="cs"/>
                <w:rtl/>
              </w:rPr>
              <w:t>החדש</w:t>
            </w:r>
            <w:r w:rsidRPr="00917D66">
              <w:rPr>
                <w:rtl/>
              </w:rPr>
              <w:t xml:space="preserve">)(בידוד </w:t>
            </w:r>
            <w:r w:rsidRPr="00917D66">
              <w:rPr>
                <w:rFonts w:hint="cs"/>
                <w:rtl/>
              </w:rPr>
              <w:t>בית</w:t>
            </w:r>
            <w:r w:rsidRPr="00917D66">
              <w:rPr>
                <w:rtl/>
              </w:rPr>
              <w:t xml:space="preserve"> </w:t>
            </w:r>
            <w:r w:rsidRPr="00917D66">
              <w:rPr>
                <w:rFonts w:hint="cs"/>
                <w:rtl/>
              </w:rPr>
              <w:t>והוראות</w:t>
            </w:r>
            <w:r w:rsidRPr="00917D66">
              <w:rPr>
                <w:rtl/>
              </w:rPr>
              <w:t xml:space="preserve"> </w:t>
            </w:r>
            <w:r w:rsidRPr="00917D66">
              <w:rPr>
                <w:rFonts w:hint="cs"/>
                <w:rtl/>
              </w:rPr>
              <w:t>שונות</w:t>
            </w:r>
            <w:r w:rsidRPr="00917D66">
              <w:rPr>
                <w:rtl/>
              </w:rPr>
              <w:t xml:space="preserve">)(הוראת </w:t>
            </w:r>
            <w:r w:rsidRPr="00917D66">
              <w:rPr>
                <w:rFonts w:hint="cs"/>
                <w:rtl/>
              </w:rPr>
              <w:t>שעה</w:t>
            </w:r>
            <w:r w:rsidRPr="00917D66">
              <w:rPr>
                <w:rtl/>
              </w:rPr>
              <w:t xml:space="preserve">), </w:t>
            </w:r>
            <w:r w:rsidRPr="00917D66">
              <w:rPr>
                <w:rFonts w:hint="cs"/>
                <w:rtl/>
              </w:rPr>
              <w:t>התש</w:t>
            </w:r>
            <w:r w:rsidRPr="00917D66">
              <w:rPr>
                <w:rtl/>
              </w:rPr>
              <w:t>"ף-2020</w:t>
            </w:r>
            <w:r w:rsidRPr="00917D66">
              <w:rPr>
                <w:rStyle w:val="af1"/>
                <w:rtl/>
              </w:rPr>
              <w:footnoteReference w:id="20"/>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50"/>
              </w:numPr>
              <w:autoSpaceDE/>
              <w:autoSpaceDN/>
              <w:adjustRightInd/>
              <w:contextualSpacing/>
              <w:textAlignment w:val="auto"/>
              <w:rPr>
                <w:rtl/>
              </w:rPr>
            </w:pPr>
            <w:r w:rsidRPr="00917D66">
              <w:rPr>
                <w:rFonts w:hint="cs"/>
                <w:rtl/>
              </w:rPr>
              <w:t>הוראות</w:t>
            </w:r>
            <w:r w:rsidRPr="00917D66">
              <w:rPr>
                <w:rtl/>
              </w:rPr>
              <w:t xml:space="preserve"> </w:t>
            </w:r>
            <w:r w:rsidRPr="00917D66">
              <w:rPr>
                <w:rFonts w:hint="cs"/>
                <w:rtl/>
              </w:rPr>
              <w:t>צו</w:t>
            </w:r>
            <w:r w:rsidRPr="00917D66">
              <w:rPr>
                <w:rtl/>
              </w:rPr>
              <w:t xml:space="preserve"> </w:t>
            </w:r>
            <w:r w:rsidRPr="00917D66">
              <w:rPr>
                <w:rFonts w:hint="cs"/>
                <w:rtl/>
              </w:rPr>
              <w:t>בריאות</w:t>
            </w:r>
            <w:r w:rsidRPr="00917D66">
              <w:rPr>
                <w:rtl/>
              </w:rPr>
              <w:t xml:space="preserve"> </w:t>
            </w:r>
            <w:r w:rsidRPr="00917D66">
              <w:rPr>
                <w:rFonts w:hint="cs"/>
                <w:rtl/>
              </w:rPr>
              <w:t>העם</w:t>
            </w:r>
            <w:r w:rsidRPr="00917D66">
              <w:rPr>
                <w:rtl/>
              </w:rPr>
              <w:t xml:space="preserve"> (נגיף </w:t>
            </w:r>
            <w:r w:rsidRPr="00917D66">
              <w:rPr>
                <w:rFonts w:hint="cs"/>
                <w:rtl/>
              </w:rPr>
              <w:t>הקורונה</w:t>
            </w:r>
            <w:r w:rsidRPr="00917D66">
              <w:rPr>
                <w:rtl/>
              </w:rPr>
              <w:t xml:space="preserve"> </w:t>
            </w:r>
            <w:r w:rsidRPr="00917D66">
              <w:rPr>
                <w:rFonts w:hint="cs"/>
                <w:rtl/>
              </w:rPr>
              <w:t>החדש</w:t>
            </w:r>
            <w:r w:rsidRPr="00917D66">
              <w:rPr>
                <w:rtl/>
              </w:rPr>
              <w:t xml:space="preserve">)(הגבלת </w:t>
            </w:r>
            <w:r w:rsidRPr="00917D66">
              <w:rPr>
                <w:rFonts w:hint="cs"/>
                <w:rtl/>
              </w:rPr>
              <w:t>פעילות</w:t>
            </w:r>
            <w:r w:rsidRPr="00917D66">
              <w:rPr>
                <w:rtl/>
              </w:rPr>
              <w:t xml:space="preserve"> </w:t>
            </w:r>
            <w:r w:rsidRPr="00917D66">
              <w:rPr>
                <w:rFonts w:hint="cs"/>
                <w:rtl/>
              </w:rPr>
              <w:t>מוסדות</w:t>
            </w:r>
            <w:r w:rsidRPr="00917D66">
              <w:rPr>
                <w:rtl/>
              </w:rPr>
              <w:t xml:space="preserve"> </w:t>
            </w:r>
            <w:r w:rsidRPr="00917D66">
              <w:rPr>
                <w:rFonts w:hint="cs"/>
                <w:rtl/>
              </w:rPr>
              <w:t>חינוך</w:t>
            </w:r>
            <w:r w:rsidRPr="00917D66">
              <w:rPr>
                <w:rtl/>
              </w:rPr>
              <w:t xml:space="preserve">)(הוראת </w:t>
            </w:r>
            <w:r w:rsidRPr="00917D66">
              <w:rPr>
                <w:rFonts w:hint="cs"/>
                <w:rtl/>
              </w:rPr>
              <w:t>שעה</w:t>
            </w:r>
            <w:r w:rsidRPr="00917D66">
              <w:rPr>
                <w:rtl/>
              </w:rPr>
              <w:t xml:space="preserve">), </w:t>
            </w:r>
            <w:r w:rsidRPr="00917D66">
              <w:rPr>
                <w:rFonts w:hint="cs"/>
                <w:rtl/>
              </w:rPr>
              <w:t>התש</w:t>
            </w:r>
            <w:r w:rsidRPr="00917D66">
              <w:rPr>
                <w:rtl/>
              </w:rPr>
              <w:t>"ף-2020</w:t>
            </w:r>
            <w:r w:rsidRPr="00917D66">
              <w:rPr>
                <w:rStyle w:val="af1"/>
                <w:rtl/>
              </w:rPr>
              <w:footnoteReference w:id="21"/>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50"/>
              </w:numPr>
              <w:autoSpaceDE/>
              <w:autoSpaceDN/>
              <w:adjustRightInd/>
              <w:contextualSpacing/>
              <w:textAlignment w:val="auto"/>
              <w:rPr>
                <w:rtl/>
              </w:rPr>
            </w:pPr>
            <w:r w:rsidRPr="00917D66">
              <w:rPr>
                <w:rFonts w:hint="cs"/>
                <w:rtl/>
              </w:rPr>
              <w:t>הוראות</w:t>
            </w:r>
            <w:r w:rsidRPr="00917D66">
              <w:rPr>
                <w:rtl/>
              </w:rPr>
              <w:t xml:space="preserve"> </w:t>
            </w:r>
            <w:r w:rsidRPr="00917D66">
              <w:rPr>
                <w:rFonts w:hint="cs"/>
                <w:rtl/>
              </w:rPr>
              <w:t>צו</w:t>
            </w:r>
            <w:r w:rsidRPr="00917D66">
              <w:rPr>
                <w:rtl/>
              </w:rPr>
              <w:t xml:space="preserve"> </w:t>
            </w:r>
            <w:r w:rsidRPr="00917D66">
              <w:rPr>
                <w:rFonts w:hint="cs"/>
                <w:rtl/>
              </w:rPr>
              <w:t>בריאות</w:t>
            </w:r>
            <w:r w:rsidRPr="00917D66">
              <w:rPr>
                <w:rtl/>
              </w:rPr>
              <w:t xml:space="preserve"> </w:t>
            </w:r>
            <w:r w:rsidRPr="00917D66">
              <w:rPr>
                <w:rFonts w:hint="cs"/>
                <w:rtl/>
              </w:rPr>
              <w:t>העם</w:t>
            </w:r>
            <w:r w:rsidRPr="00917D66">
              <w:rPr>
                <w:rtl/>
              </w:rPr>
              <w:t xml:space="preserve"> (נגיף </w:t>
            </w:r>
            <w:r w:rsidRPr="00917D66">
              <w:rPr>
                <w:rFonts w:hint="cs"/>
                <w:rtl/>
              </w:rPr>
              <w:t>הקורונה</w:t>
            </w:r>
            <w:r w:rsidRPr="00917D66">
              <w:rPr>
                <w:rtl/>
              </w:rPr>
              <w:t xml:space="preserve"> </w:t>
            </w:r>
            <w:r w:rsidRPr="00917D66">
              <w:rPr>
                <w:rFonts w:hint="cs"/>
                <w:rtl/>
              </w:rPr>
              <w:t>החדש</w:t>
            </w:r>
            <w:r w:rsidRPr="00917D66">
              <w:rPr>
                <w:rtl/>
              </w:rPr>
              <w:t xml:space="preserve">)(הוראות </w:t>
            </w:r>
            <w:r w:rsidRPr="00917D66">
              <w:rPr>
                <w:rFonts w:hint="cs"/>
                <w:rtl/>
              </w:rPr>
              <w:t>למעסיק</w:t>
            </w:r>
            <w:r w:rsidRPr="00917D66">
              <w:rPr>
                <w:rtl/>
              </w:rPr>
              <w:t xml:space="preserve"> </w:t>
            </w:r>
            <w:r w:rsidRPr="00917D66">
              <w:rPr>
                <w:rFonts w:hint="cs"/>
                <w:rtl/>
              </w:rPr>
              <w:t>של</w:t>
            </w:r>
            <w:r w:rsidRPr="00917D66">
              <w:rPr>
                <w:rtl/>
              </w:rPr>
              <w:t xml:space="preserve"> </w:t>
            </w:r>
            <w:r w:rsidRPr="00917D66">
              <w:rPr>
                <w:rFonts w:hint="cs"/>
                <w:rtl/>
              </w:rPr>
              <w:t>עובד</w:t>
            </w:r>
            <w:r w:rsidRPr="00917D66">
              <w:rPr>
                <w:rtl/>
              </w:rPr>
              <w:t xml:space="preserve"> </w:t>
            </w:r>
            <w:r w:rsidRPr="00917D66">
              <w:rPr>
                <w:rFonts w:hint="cs"/>
                <w:rtl/>
              </w:rPr>
              <w:t>בבידוד</w:t>
            </w:r>
            <w:r w:rsidRPr="00917D66">
              <w:rPr>
                <w:rtl/>
              </w:rPr>
              <w:t xml:space="preserve"> </w:t>
            </w:r>
            <w:r w:rsidRPr="00917D66">
              <w:rPr>
                <w:rFonts w:hint="cs"/>
                <w:rtl/>
              </w:rPr>
              <w:t>בית</w:t>
            </w:r>
            <w:r w:rsidRPr="00917D66">
              <w:rPr>
                <w:rtl/>
              </w:rPr>
              <w:t xml:space="preserve">)(הוראת </w:t>
            </w:r>
            <w:r w:rsidRPr="00917D66">
              <w:rPr>
                <w:rFonts w:hint="cs"/>
                <w:rtl/>
              </w:rPr>
              <w:t>שעה</w:t>
            </w:r>
            <w:r w:rsidRPr="00917D66">
              <w:rPr>
                <w:rtl/>
              </w:rPr>
              <w:t xml:space="preserve">), </w:t>
            </w:r>
            <w:r w:rsidRPr="00917D66">
              <w:rPr>
                <w:rFonts w:hint="cs"/>
                <w:rtl/>
              </w:rPr>
              <w:t>התש</w:t>
            </w:r>
            <w:r w:rsidRPr="00917D66">
              <w:rPr>
                <w:rtl/>
              </w:rPr>
              <w:t>"ף-2020</w:t>
            </w:r>
            <w:r w:rsidRPr="00917D66">
              <w:rPr>
                <w:rStyle w:val="af1"/>
                <w:rtl/>
              </w:rPr>
              <w:footnoteReference w:id="22"/>
            </w:r>
            <w:r w:rsidRPr="00917D66">
              <w:rPr>
                <w:rtl/>
              </w:rPr>
              <w:t>;</w:t>
            </w:r>
          </w:p>
        </w:tc>
      </w:tr>
      <w:tr w:rsidR="00B71CE0" w:rsidRPr="00917D66" w:rsidTr="00402583">
        <w:trPr>
          <w:cantSplit/>
        </w:trPr>
        <w:tc>
          <w:tcPr>
            <w:tcW w:w="1870" w:type="dxa"/>
          </w:tcPr>
          <w:p w:rsidR="00B71CE0" w:rsidRPr="00917D66" w:rsidRDefault="00B71CE0" w:rsidP="00402583">
            <w:pPr>
              <w:pStyle w:val="TableSideHeading"/>
              <w:outlineLvl w:val="9"/>
            </w:pPr>
          </w:p>
        </w:tc>
        <w:tc>
          <w:tcPr>
            <w:tcW w:w="624" w:type="dxa"/>
          </w:tcPr>
          <w:p w:rsidR="00B71CE0" w:rsidRPr="00917D66" w:rsidRDefault="00B71CE0" w:rsidP="00402583">
            <w:pPr>
              <w:pStyle w:val="TableText"/>
            </w:pPr>
          </w:p>
        </w:tc>
        <w:tc>
          <w:tcPr>
            <w:tcW w:w="7144" w:type="dxa"/>
            <w:gridSpan w:val="3"/>
          </w:tcPr>
          <w:p w:rsidR="00B71CE0" w:rsidRPr="00917D66" w:rsidRDefault="00B71CE0" w:rsidP="00B71CE0">
            <w:pPr>
              <w:pStyle w:val="TableBlock"/>
              <w:numPr>
                <w:ilvl w:val="0"/>
                <w:numId w:val="50"/>
              </w:numPr>
              <w:autoSpaceDE/>
              <w:autoSpaceDN/>
              <w:adjustRightInd/>
              <w:contextualSpacing/>
              <w:textAlignment w:val="auto"/>
              <w:rPr>
                <w:rtl/>
              </w:rPr>
            </w:pPr>
            <w:r w:rsidRPr="00917D66">
              <w:rPr>
                <w:rtl/>
              </w:rPr>
              <w:t xml:space="preserve">תקנות שעת חירום (אכיפת צו בריאות העם (נגיף הקורונה החדש)(בידוד בית והוראות שונות)(הוראת שעה), התש"ף-2020 </w:t>
            </w:r>
            <w:r w:rsidRPr="00917D66">
              <w:rPr>
                <w:rStyle w:val="af1"/>
                <w:rtl/>
              </w:rPr>
              <w:footnoteReference w:id="23"/>
            </w:r>
            <w:r w:rsidRPr="00917D66">
              <w:rPr>
                <w:rtl/>
              </w:rPr>
              <w:t xml:space="preserve">. </w:t>
            </w:r>
          </w:p>
        </w:tc>
      </w:tr>
      <w:tr w:rsidR="00B71CE0" w:rsidRPr="00917D66" w:rsidTr="00402583">
        <w:trPr>
          <w:cantSplit/>
        </w:trPr>
        <w:tc>
          <w:tcPr>
            <w:tcW w:w="1870" w:type="dxa"/>
          </w:tcPr>
          <w:p w:rsidR="00B71CE0" w:rsidRPr="00917D66" w:rsidRDefault="00B71CE0" w:rsidP="00402583">
            <w:pPr>
              <w:pStyle w:val="TableSideHeading"/>
              <w:keepLines w:val="0"/>
              <w:rPr>
                <w:rtl/>
              </w:rPr>
            </w:pPr>
            <w:r w:rsidRPr="00917D66">
              <w:rPr>
                <w:rFonts w:hint="cs"/>
                <w:rtl/>
              </w:rPr>
              <w:t>תחילה</w:t>
            </w:r>
            <w:r w:rsidRPr="00917D66">
              <w:rPr>
                <w:rtl/>
              </w:rPr>
              <w:t xml:space="preserve"> </w:t>
            </w:r>
            <w:r w:rsidRPr="00917D66">
              <w:rPr>
                <w:rFonts w:hint="cs"/>
                <w:rtl/>
              </w:rPr>
              <w:t>ותוקף</w:t>
            </w:r>
            <w:r w:rsidRPr="00917D66">
              <w:rPr>
                <w:rtl/>
              </w:rPr>
              <w:br/>
            </w:r>
          </w:p>
        </w:tc>
        <w:tc>
          <w:tcPr>
            <w:tcW w:w="624" w:type="dxa"/>
          </w:tcPr>
          <w:p w:rsidR="00B71CE0" w:rsidRPr="00917D66" w:rsidRDefault="00B71CE0" w:rsidP="000352A7">
            <w:pPr>
              <w:pStyle w:val="TableText"/>
              <w:numPr>
                <w:ilvl w:val="0"/>
                <w:numId w:val="43"/>
              </w:numPr>
              <w:autoSpaceDE/>
              <w:autoSpaceDN/>
              <w:adjustRightInd/>
              <w:ind w:right="0"/>
              <w:contextualSpacing/>
              <w:textAlignment w:val="auto"/>
            </w:pPr>
          </w:p>
        </w:tc>
        <w:tc>
          <w:tcPr>
            <w:tcW w:w="7144" w:type="dxa"/>
            <w:gridSpan w:val="3"/>
          </w:tcPr>
          <w:p w:rsidR="00B71CE0" w:rsidRPr="00917D66" w:rsidRDefault="00B71CE0" w:rsidP="00D9216C">
            <w:pPr>
              <w:pStyle w:val="TableBlock"/>
            </w:pPr>
            <w:r w:rsidRPr="00917D66">
              <w:rPr>
                <w:rFonts w:hint="eastAsia"/>
                <w:rtl/>
              </w:rPr>
              <w:t>תחילתן</w:t>
            </w:r>
            <w:r w:rsidRPr="00917D66">
              <w:rPr>
                <w:rtl/>
              </w:rPr>
              <w:t xml:space="preserve"> של </w:t>
            </w:r>
            <w:r w:rsidRPr="00917D66">
              <w:rPr>
                <w:rFonts w:hint="eastAsia"/>
                <w:rtl/>
              </w:rPr>
              <w:t>תקנות</w:t>
            </w:r>
            <w:r w:rsidRPr="00917D66">
              <w:rPr>
                <w:rtl/>
              </w:rPr>
              <w:t xml:space="preserve"> </w:t>
            </w:r>
            <w:r w:rsidRPr="00917D66">
              <w:rPr>
                <w:rFonts w:hint="eastAsia"/>
                <w:rtl/>
              </w:rPr>
              <w:t>שעת</w:t>
            </w:r>
            <w:r w:rsidRPr="00917D66">
              <w:rPr>
                <w:rtl/>
              </w:rPr>
              <w:t xml:space="preserve"> חירום </w:t>
            </w:r>
            <w:r w:rsidRPr="00917D66">
              <w:rPr>
                <w:rFonts w:hint="eastAsia"/>
                <w:rtl/>
              </w:rPr>
              <w:t>אלה</w:t>
            </w:r>
            <w:r w:rsidRPr="00917D66">
              <w:rPr>
                <w:rtl/>
              </w:rPr>
              <w:t xml:space="preserve"> ביום כ"</w:t>
            </w:r>
            <w:r w:rsidR="00D9216C" w:rsidRPr="00917D66">
              <w:rPr>
                <w:rFonts w:hint="eastAsia"/>
                <w:rtl/>
              </w:rPr>
              <w:t>ו</w:t>
            </w:r>
            <w:r w:rsidR="00D9216C" w:rsidRPr="00917D66">
              <w:rPr>
                <w:rtl/>
              </w:rPr>
              <w:t xml:space="preserve"> </w:t>
            </w:r>
            <w:r w:rsidRPr="00917D66">
              <w:rPr>
                <w:rtl/>
              </w:rPr>
              <w:t xml:space="preserve">באדר </w:t>
            </w:r>
            <w:proofErr w:type="spellStart"/>
            <w:r w:rsidRPr="00917D66">
              <w:rPr>
                <w:rtl/>
              </w:rPr>
              <w:t>התש"</w:t>
            </w:r>
            <w:r w:rsidRPr="00917D66">
              <w:rPr>
                <w:rFonts w:hint="eastAsia"/>
                <w:rtl/>
              </w:rPr>
              <w:t>ף</w:t>
            </w:r>
            <w:proofErr w:type="spellEnd"/>
            <w:r w:rsidRPr="00917D66">
              <w:rPr>
                <w:rtl/>
              </w:rPr>
              <w:t xml:space="preserve"> (</w:t>
            </w:r>
            <w:r w:rsidR="00D9216C" w:rsidRPr="00917D66">
              <w:rPr>
                <w:rtl/>
              </w:rPr>
              <w:t xml:space="preserve">22 </w:t>
            </w:r>
            <w:r w:rsidRPr="00917D66">
              <w:rPr>
                <w:rFonts w:hint="eastAsia"/>
                <w:rtl/>
              </w:rPr>
              <w:t>ב</w:t>
            </w:r>
            <w:r w:rsidRPr="00917D66">
              <w:rPr>
                <w:rtl/>
              </w:rPr>
              <w:t xml:space="preserve">מרץ 2020) והן יעמדו בתוקפן </w:t>
            </w:r>
            <w:r w:rsidRPr="00917D66">
              <w:rPr>
                <w:rFonts w:hint="eastAsia"/>
                <w:rtl/>
              </w:rPr>
              <w:t>עד</w:t>
            </w:r>
            <w:r w:rsidRPr="00917D66">
              <w:rPr>
                <w:rtl/>
              </w:rPr>
              <w:t xml:space="preserve"> יום כ"ב בניסן </w:t>
            </w:r>
            <w:proofErr w:type="spellStart"/>
            <w:r w:rsidRPr="00917D66">
              <w:rPr>
                <w:rFonts w:hint="eastAsia"/>
                <w:rtl/>
              </w:rPr>
              <w:t>התש</w:t>
            </w:r>
            <w:r w:rsidRPr="00917D66">
              <w:rPr>
                <w:rtl/>
              </w:rPr>
              <w:t>"ף</w:t>
            </w:r>
            <w:proofErr w:type="spellEnd"/>
            <w:r w:rsidRPr="00917D66">
              <w:rPr>
                <w:rtl/>
              </w:rPr>
              <w:t xml:space="preserve"> (16 באפריל 2020).</w:t>
            </w:r>
          </w:p>
        </w:tc>
      </w:tr>
    </w:tbl>
    <w:p w:rsidR="00B71CE0" w:rsidRPr="00917D66" w:rsidRDefault="00B71CE0" w:rsidP="00B71CE0">
      <w:pPr>
        <w:widowControl w:val="0"/>
        <w:tabs>
          <w:tab w:val="left" w:pos="9637"/>
        </w:tabs>
        <w:adjustRightInd w:val="0"/>
        <w:spacing w:before="100" w:beforeAutospacing="1" w:after="100" w:afterAutospacing="1" w:line="276" w:lineRule="auto"/>
        <w:jc w:val="both"/>
        <w:rPr>
          <w:rFonts w:cs="David"/>
          <w:b/>
          <w:bCs/>
          <w:sz w:val="24"/>
          <w:szCs w:val="24"/>
          <w:rtl/>
        </w:rPr>
      </w:pPr>
    </w:p>
    <w:p w:rsidR="00B71CE0" w:rsidRPr="00917D66" w:rsidRDefault="00B71CE0" w:rsidP="00B71CE0">
      <w:pPr>
        <w:widowControl w:val="0"/>
        <w:tabs>
          <w:tab w:val="left" w:pos="9637"/>
        </w:tabs>
        <w:adjustRightInd w:val="0"/>
        <w:spacing w:before="100" w:beforeAutospacing="1" w:after="100" w:afterAutospacing="1" w:line="276" w:lineRule="auto"/>
        <w:jc w:val="both"/>
        <w:rPr>
          <w:rFonts w:cs="David"/>
          <w:b/>
          <w:bCs/>
          <w:sz w:val="24"/>
          <w:szCs w:val="24"/>
          <w:rtl/>
        </w:rPr>
      </w:pPr>
    </w:p>
    <w:tbl>
      <w:tblPr>
        <w:bidiVisual/>
        <w:tblW w:w="79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0" w:type="dxa"/>
          <w:bottom w:w="57" w:type="dxa"/>
          <w:right w:w="0" w:type="dxa"/>
        </w:tblCellMar>
        <w:tblLook w:val="01E0" w:firstRow="1" w:lastRow="1" w:firstColumn="1" w:lastColumn="1" w:noHBand="0" w:noVBand="0"/>
      </w:tblPr>
      <w:tblGrid>
        <w:gridCol w:w="1725"/>
        <w:gridCol w:w="708"/>
        <w:gridCol w:w="5530"/>
      </w:tblGrid>
      <w:tr w:rsidR="00B71CE0" w:rsidRPr="00917D66" w:rsidTr="00402583">
        <w:trPr>
          <w:cantSplit/>
          <w:trHeight w:val="60"/>
        </w:trPr>
        <w:tc>
          <w:tcPr>
            <w:tcW w:w="7963" w:type="dxa"/>
            <w:gridSpan w:val="3"/>
          </w:tcPr>
          <w:p w:rsidR="00B71CE0" w:rsidRPr="00917D66" w:rsidRDefault="00B71CE0" w:rsidP="00402583">
            <w:pPr>
              <w:pStyle w:val="TableBlock"/>
              <w:jc w:val="center"/>
              <w:rPr>
                <w:b/>
                <w:bCs/>
                <w:sz w:val="26"/>
                <w:u w:val="single"/>
                <w:rtl/>
              </w:rPr>
            </w:pPr>
            <w:r w:rsidRPr="00917D66">
              <w:rPr>
                <w:rFonts w:hint="cs"/>
                <w:b/>
                <w:bCs/>
                <w:sz w:val="26"/>
                <w:u w:val="single"/>
                <w:rtl/>
              </w:rPr>
              <w:t>תוספת</w:t>
            </w:r>
            <w:r w:rsidRPr="00917D66">
              <w:rPr>
                <w:b/>
                <w:bCs/>
                <w:sz w:val="26"/>
                <w:u w:val="single"/>
                <w:rtl/>
              </w:rPr>
              <w:t xml:space="preserve"> </w:t>
            </w:r>
          </w:p>
          <w:p w:rsidR="00B71CE0" w:rsidRPr="00917D66" w:rsidRDefault="00B71CE0" w:rsidP="00402583">
            <w:pPr>
              <w:pStyle w:val="TableBlock"/>
              <w:jc w:val="center"/>
              <w:rPr>
                <w:b/>
                <w:bCs/>
                <w:sz w:val="26"/>
                <w:rtl/>
              </w:rPr>
            </w:pPr>
            <w:r w:rsidRPr="00917D66">
              <w:rPr>
                <w:b/>
                <w:bCs/>
                <w:sz w:val="26"/>
                <w:rtl/>
              </w:rPr>
              <w:t>(תקנה 2(</w:t>
            </w:r>
            <w:r w:rsidRPr="00917D66">
              <w:rPr>
                <w:rFonts w:hint="cs"/>
                <w:b/>
                <w:bCs/>
                <w:sz w:val="26"/>
                <w:rtl/>
              </w:rPr>
              <w:t>י</w:t>
            </w:r>
            <w:r w:rsidRPr="00917D66">
              <w:rPr>
                <w:b/>
                <w:bCs/>
                <w:sz w:val="26"/>
                <w:rtl/>
              </w:rPr>
              <w:t>)(2))</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u w:val="single"/>
                <w:rtl/>
              </w:rPr>
            </w:pPr>
            <w:r w:rsidRPr="00917D66">
              <w:rPr>
                <w:rFonts w:hint="cs"/>
                <w:b/>
                <w:bCs/>
                <w:sz w:val="26"/>
                <w:u w:val="single"/>
                <w:rtl/>
              </w:rPr>
              <w:t>נושא</w:t>
            </w:r>
          </w:p>
        </w:tc>
        <w:tc>
          <w:tcPr>
            <w:tcW w:w="6238" w:type="dxa"/>
            <w:gridSpan w:val="2"/>
          </w:tcPr>
          <w:p w:rsidR="00B71CE0" w:rsidRPr="00917D66" w:rsidRDefault="00B71CE0" w:rsidP="00402583">
            <w:pPr>
              <w:pStyle w:val="TableBlock"/>
              <w:jc w:val="center"/>
              <w:rPr>
                <w:b/>
                <w:bCs/>
                <w:sz w:val="26"/>
                <w:u w:val="single"/>
                <w:rtl/>
              </w:rPr>
            </w:pPr>
            <w:r w:rsidRPr="00917D66">
              <w:rPr>
                <w:rFonts w:hint="cs"/>
                <w:b/>
                <w:bCs/>
                <w:sz w:val="26"/>
                <w:u w:val="single"/>
                <w:rtl/>
              </w:rPr>
              <w:t>תחום</w:t>
            </w:r>
            <w:r w:rsidRPr="00917D66">
              <w:rPr>
                <w:b/>
                <w:bCs/>
                <w:sz w:val="26"/>
                <w:u w:val="single"/>
                <w:rtl/>
              </w:rPr>
              <w:t xml:space="preserve"> </w:t>
            </w:r>
            <w:r w:rsidRPr="00917D66">
              <w:rPr>
                <w:rFonts w:hint="cs"/>
                <w:b/>
                <w:bCs/>
                <w:sz w:val="26"/>
                <w:u w:val="single"/>
                <w:rtl/>
              </w:rPr>
              <w:t>פעילות</w:t>
            </w:r>
          </w:p>
        </w:tc>
      </w:tr>
      <w:tr w:rsidR="00B71CE0" w:rsidRPr="00917D66" w:rsidTr="00402583">
        <w:trPr>
          <w:cantSplit/>
          <w:trHeight w:val="60"/>
        </w:trPr>
        <w:tc>
          <w:tcPr>
            <w:tcW w:w="1725" w:type="dxa"/>
          </w:tcPr>
          <w:p w:rsidR="00B71CE0" w:rsidRPr="00917D66" w:rsidRDefault="00B71CE0" w:rsidP="00402583">
            <w:pPr>
              <w:pStyle w:val="TableSideHeading"/>
              <w:ind w:right="0"/>
              <w:jc w:val="center"/>
              <w:outlineLvl w:val="9"/>
              <w:rPr>
                <w:b/>
                <w:bCs/>
                <w:sz w:val="26"/>
                <w:u w:val="single"/>
                <w:rtl/>
              </w:rPr>
            </w:pPr>
            <w:r w:rsidRPr="00917D66">
              <w:rPr>
                <w:rFonts w:hint="cs"/>
                <w:b/>
                <w:bCs/>
                <w:sz w:val="26"/>
                <w:rtl/>
              </w:rPr>
              <w:t>מגזר</w:t>
            </w:r>
            <w:r w:rsidRPr="00917D66">
              <w:rPr>
                <w:b/>
                <w:bCs/>
                <w:sz w:val="26"/>
                <w:rtl/>
              </w:rPr>
              <w:t xml:space="preserve"> </w:t>
            </w:r>
            <w:r w:rsidRPr="00917D66">
              <w:rPr>
                <w:rFonts w:hint="cs"/>
                <w:b/>
                <w:bCs/>
                <w:sz w:val="26"/>
                <w:rtl/>
              </w:rPr>
              <w:t>פיננסי</w:t>
            </w:r>
          </w:p>
        </w:tc>
        <w:tc>
          <w:tcPr>
            <w:tcW w:w="6238" w:type="dxa"/>
            <w:gridSpan w:val="2"/>
          </w:tcPr>
          <w:p w:rsidR="00B71CE0" w:rsidRPr="00917D66" w:rsidDel="003420E7" w:rsidRDefault="00B71CE0" w:rsidP="00402583">
            <w:pPr>
              <w:pStyle w:val="TableBlock"/>
              <w:rPr>
                <w:b/>
                <w:bCs/>
                <w:sz w:val="26"/>
                <w:rtl/>
              </w:rPr>
            </w:pPr>
            <w:r w:rsidRPr="00917D66">
              <w:rPr>
                <w:rFonts w:hint="cs"/>
                <w:b/>
                <w:bCs/>
                <w:sz w:val="26"/>
                <w:rtl/>
              </w:rPr>
              <w:t>בנקאות</w:t>
            </w:r>
            <w:r w:rsidRPr="00917D66">
              <w:rPr>
                <w:b/>
                <w:bCs/>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2"/>
              </w:numPr>
              <w:rPr>
                <w:sz w:val="26"/>
                <w:rtl/>
              </w:rPr>
            </w:pPr>
            <w:r w:rsidRPr="00917D66">
              <w:rPr>
                <w:sz w:val="26"/>
                <w:rtl/>
              </w:rPr>
              <w:t>תאגיד בנקאי כהגדרתו בחוק הבנקאות (רישוי), התשמ"א-1981</w:t>
            </w:r>
            <w:r w:rsidRPr="00917D66">
              <w:rPr>
                <w:rStyle w:val="af1"/>
                <w:sz w:val="26"/>
                <w:rtl/>
              </w:rPr>
              <w:footnoteReference w:id="24"/>
            </w:r>
            <w:r w:rsidRPr="00917D66">
              <w:rPr>
                <w:sz w:val="26"/>
                <w:rtl/>
              </w:rPr>
              <w:t xml:space="preserve"> (להלן </w:t>
            </w:r>
            <w:r w:rsidRPr="00917D66">
              <w:rPr>
                <w:rFonts w:hint="eastAsia"/>
                <w:sz w:val="26"/>
                <w:rtl/>
              </w:rPr>
              <w:t>–</w:t>
            </w:r>
            <w:r w:rsidRPr="00917D66">
              <w:rPr>
                <w:sz w:val="26"/>
                <w:rtl/>
              </w:rPr>
              <w:t xml:space="preserve"> חוק </w:t>
            </w:r>
            <w:r w:rsidRPr="00917D66">
              <w:rPr>
                <w:rFonts w:hint="cs"/>
                <w:sz w:val="26"/>
                <w:rtl/>
              </w:rPr>
              <w:t>הבנקאות</w:t>
            </w:r>
            <w:r w:rsidRPr="00917D66">
              <w:rPr>
                <w:sz w:val="26"/>
                <w:rtl/>
              </w:rPr>
              <w:t xml:space="preserve"> (רישוי));</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sz w:val="26"/>
                <w:rtl/>
              </w:rPr>
              <w:t>תאגיד עזר כהגדרתו בחוק הבנקאות (רישוי);</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sz w:val="26"/>
                <w:rtl/>
              </w:rPr>
              <w:t>סולק כהגדרתו בסעיף 36ט לחוק הבנקאות (רישוי), וחברות בת של סולק כאמור;</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sz w:val="26"/>
                <w:rtl/>
              </w:rPr>
              <w:t xml:space="preserve">מערכת </w:t>
            </w:r>
            <w:r w:rsidRPr="00917D66">
              <w:rPr>
                <w:rFonts w:hint="cs"/>
                <w:sz w:val="26"/>
                <w:rtl/>
              </w:rPr>
              <w:t>מבוקרת</w:t>
            </w:r>
            <w:r w:rsidRPr="00917D66">
              <w:rPr>
                <w:sz w:val="26"/>
                <w:rtl/>
              </w:rPr>
              <w:t xml:space="preserve"> כהגדרתה </w:t>
            </w:r>
            <w:r w:rsidRPr="00917D66">
              <w:rPr>
                <w:rFonts w:hint="cs"/>
                <w:sz w:val="26"/>
                <w:rtl/>
              </w:rPr>
              <w:t>ב</w:t>
            </w:r>
            <w:r w:rsidRPr="00917D66">
              <w:rPr>
                <w:sz w:val="26"/>
                <w:rtl/>
              </w:rPr>
              <w:t>חוק מערכות תשלומים, התשס"ח-2008</w:t>
            </w:r>
            <w:r w:rsidRPr="00917D66">
              <w:rPr>
                <w:rStyle w:val="af1"/>
                <w:sz w:val="26"/>
                <w:rtl/>
              </w:rPr>
              <w:footnoteReference w:id="25"/>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sz w:val="26"/>
                <w:rtl/>
              </w:rPr>
              <w:t>לשכת אשראי כהגדר</w:t>
            </w:r>
            <w:r w:rsidRPr="00917D66">
              <w:rPr>
                <w:rFonts w:hint="cs"/>
                <w:sz w:val="26"/>
                <w:rtl/>
              </w:rPr>
              <w:t>ת</w:t>
            </w:r>
            <w:r w:rsidRPr="00917D66">
              <w:rPr>
                <w:sz w:val="26"/>
                <w:rtl/>
              </w:rPr>
              <w:t>ה בחוק נתוני אשראי, התשע"ו-2016</w:t>
            </w:r>
            <w:r w:rsidRPr="00917D66">
              <w:rPr>
                <w:rStyle w:val="af1"/>
                <w:sz w:val="26"/>
                <w:rtl/>
              </w:rPr>
              <w:footnoteReference w:id="26"/>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sz w:val="26"/>
                <w:rtl/>
              </w:rPr>
              <w:t>חברות לשינוע מזומנים וחברות לשינוע מעות;</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sz w:val="26"/>
                <w:rtl/>
              </w:rPr>
              <w:t>ספק שירות של מערכת ליבה בנקאית;</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2"/>
              </w:numPr>
              <w:rPr>
                <w:sz w:val="26"/>
                <w:rtl/>
              </w:rPr>
            </w:pPr>
            <w:r w:rsidRPr="00917D66">
              <w:rPr>
                <w:rFonts w:ascii="David" w:hAnsi="David"/>
                <w:sz w:val="26"/>
                <w:rtl/>
              </w:rPr>
              <w:t>תאגיד המפעיל מכונה אוטומטית לביצוע פעולות במטבע כהגדרתה בכללי בנק ישראל (כללים להפעלה סדירה של מערכת המטבע), התשע"ז-2017</w:t>
            </w:r>
            <w:r w:rsidRPr="00917D66">
              <w:rPr>
                <w:rStyle w:val="af1"/>
                <w:rFonts w:ascii="David" w:hAnsi="David"/>
                <w:sz w:val="26"/>
                <w:rtl/>
              </w:rPr>
              <w:footnoteReference w:id="27"/>
            </w:r>
            <w:r w:rsidRPr="00917D66">
              <w:rPr>
                <w:rFonts w:ascii="David" w:hAnsi="David"/>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402583">
            <w:pPr>
              <w:pStyle w:val="a7"/>
              <w:keepLines/>
              <w:widowControl w:val="0"/>
              <w:tabs>
                <w:tab w:val="left" w:pos="624"/>
                <w:tab w:val="left" w:pos="1247"/>
              </w:tabs>
              <w:autoSpaceDE/>
              <w:autoSpaceDN/>
              <w:spacing w:line="360" w:lineRule="auto"/>
              <w:rPr>
                <w:rFonts w:ascii="David" w:eastAsia="Calibri" w:hAnsi="David" w:cs="David"/>
                <w:b/>
                <w:bCs/>
                <w:sz w:val="26"/>
                <w:szCs w:val="26"/>
                <w:rtl/>
              </w:rPr>
            </w:pPr>
            <w:r w:rsidRPr="00917D66">
              <w:rPr>
                <w:rFonts w:ascii="David" w:eastAsia="Calibri" w:hAnsi="David" w:cs="David" w:hint="eastAsia"/>
                <w:b/>
                <w:bCs/>
                <w:sz w:val="26"/>
                <w:szCs w:val="26"/>
                <w:rtl/>
              </w:rPr>
              <w:t>שוק</w:t>
            </w:r>
            <w:r w:rsidRPr="00917D66">
              <w:rPr>
                <w:rFonts w:ascii="David" w:eastAsia="Calibri" w:hAnsi="David" w:cs="David"/>
                <w:b/>
                <w:bCs/>
                <w:sz w:val="26"/>
                <w:szCs w:val="26"/>
                <w:rtl/>
              </w:rPr>
              <w:t xml:space="preserve"> </w:t>
            </w:r>
            <w:r w:rsidRPr="00917D66">
              <w:rPr>
                <w:rFonts w:ascii="David" w:eastAsia="Calibri" w:hAnsi="David" w:cs="David" w:hint="eastAsia"/>
                <w:b/>
                <w:bCs/>
                <w:sz w:val="26"/>
                <w:szCs w:val="26"/>
                <w:rtl/>
              </w:rPr>
              <w:t>ההון</w:t>
            </w:r>
            <w:r w:rsidRPr="00917D66">
              <w:rPr>
                <w:rFonts w:ascii="David" w:eastAsia="Calibri" w:hAnsi="David" w:cs="David"/>
                <w:b/>
                <w:bCs/>
                <w:sz w:val="26"/>
                <w:szCs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a7"/>
              <w:keepLines/>
              <w:widowControl w:val="0"/>
              <w:numPr>
                <w:ilvl w:val="0"/>
                <w:numId w:val="13"/>
              </w:numPr>
              <w:tabs>
                <w:tab w:val="left" w:pos="624"/>
                <w:tab w:val="left" w:pos="1247"/>
              </w:tabs>
              <w:autoSpaceDE/>
              <w:autoSpaceDN/>
              <w:spacing w:line="360" w:lineRule="auto"/>
              <w:contextualSpacing w:val="0"/>
              <w:jc w:val="both"/>
              <w:rPr>
                <w:rFonts w:ascii="David" w:eastAsia="Calibri" w:hAnsi="David" w:cs="David"/>
                <w:sz w:val="26"/>
                <w:szCs w:val="26"/>
                <w:rtl/>
              </w:rPr>
            </w:pPr>
            <w:r w:rsidRPr="00917D66">
              <w:rPr>
                <w:rFonts w:ascii="David" w:eastAsia="Calibri" w:hAnsi="David" w:cs="David"/>
                <w:sz w:val="26"/>
                <w:szCs w:val="26"/>
                <w:rtl/>
              </w:rPr>
              <w:t>גוף מוסדי כהגדרתו בחוק הפיקוח על שירותים פיננסיים (ביטוח), התשמ"א-1981</w:t>
            </w:r>
            <w:r w:rsidRPr="00917D66">
              <w:rPr>
                <w:rStyle w:val="af1"/>
                <w:rFonts w:ascii="David" w:eastAsia="Calibri" w:hAnsi="David" w:cs="David"/>
                <w:sz w:val="26"/>
                <w:szCs w:val="26"/>
                <w:rtl/>
              </w:rPr>
              <w:footnoteReference w:id="28"/>
            </w:r>
            <w:r w:rsidRPr="00917D66">
              <w:rPr>
                <w:rFonts w:ascii="David" w:eastAsia="Calibri" w:hAnsi="David" w:cs="David"/>
                <w:sz w:val="26"/>
                <w:szCs w:val="26"/>
                <w:rtl/>
              </w:rPr>
              <w:t xml:space="preserve"> (</w:t>
            </w:r>
            <w:r w:rsidRPr="00917D66">
              <w:rPr>
                <w:rFonts w:ascii="David" w:eastAsia="Calibri" w:hAnsi="David" w:cs="David" w:hint="eastAsia"/>
                <w:sz w:val="26"/>
                <w:szCs w:val="26"/>
                <w:rtl/>
              </w:rPr>
              <w:t>להלן</w:t>
            </w:r>
            <w:r w:rsidRPr="00917D66">
              <w:rPr>
                <w:rFonts w:ascii="David" w:eastAsia="Calibri" w:hAnsi="David" w:cs="David"/>
                <w:sz w:val="26"/>
                <w:szCs w:val="26"/>
                <w:rtl/>
              </w:rPr>
              <w:t xml:space="preserve"> – חוק הפיקוח על הביטוח);</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a7"/>
              <w:numPr>
                <w:ilvl w:val="0"/>
                <w:numId w:val="13"/>
              </w:numPr>
              <w:autoSpaceDE/>
              <w:autoSpaceDN/>
              <w:spacing w:line="360" w:lineRule="auto"/>
              <w:contextualSpacing w:val="0"/>
              <w:jc w:val="both"/>
              <w:rPr>
                <w:rFonts w:ascii="David" w:eastAsia="Calibri" w:hAnsi="David" w:cs="David"/>
                <w:sz w:val="26"/>
                <w:szCs w:val="26"/>
                <w:rtl/>
              </w:rPr>
            </w:pPr>
            <w:r w:rsidRPr="00917D66">
              <w:rPr>
                <w:rFonts w:ascii="David" w:eastAsia="Calibri" w:hAnsi="David" w:cs="David"/>
                <w:sz w:val="26"/>
                <w:szCs w:val="26"/>
                <w:rtl/>
              </w:rPr>
              <w:t>מערכת סליקה פנסיונית מרכזית כהגדרתה בחוק הפיקוח על שירותים פיננסיים (ייעוץ, שיווק ומערכת סליקה פנסיוניים), התשס"ה-2005</w:t>
            </w:r>
            <w:r w:rsidRPr="00917D66">
              <w:rPr>
                <w:rStyle w:val="af1"/>
                <w:rFonts w:ascii="David" w:eastAsia="Calibri" w:hAnsi="David" w:cs="David"/>
                <w:sz w:val="26"/>
                <w:szCs w:val="26"/>
                <w:rtl/>
              </w:rPr>
              <w:footnoteReference w:id="29"/>
            </w:r>
            <w:r w:rsidRPr="00917D66">
              <w:rPr>
                <w:rFonts w:ascii="David" w:eastAsia="Calibri" w:hAnsi="David" w:cs="David"/>
                <w:sz w:val="26"/>
                <w:szCs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sz w:val="26"/>
                <w:rtl/>
              </w:rPr>
              <w:t xml:space="preserve">מורשה </w:t>
            </w:r>
            <w:proofErr w:type="spellStart"/>
            <w:r w:rsidRPr="00917D66">
              <w:rPr>
                <w:rFonts w:ascii="David" w:eastAsia="Calibri" w:hAnsi="David"/>
                <w:sz w:val="26"/>
                <w:rtl/>
              </w:rPr>
              <w:t>לוידס</w:t>
            </w:r>
            <w:proofErr w:type="spellEnd"/>
            <w:r w:rsidRPr="00917D66">
              <w:rPr>
                <w:rFonts w:ascii="David" w:eastAsia="Calibri" w:hAnsi="David"/>
                <w:sz w:val="26"/>
                <w:rtl/>
              </w:rPr>
              <w:t xml:space="preserve"> – בעל פטור </w:t>
            </w:r>
            <w:r w:rsidRPr="00917D66">
              <w:rPr>
                <w:rFonts w:ascii="David" w:eastAsia="Calibri" w:hAnsi="David" w:hint="eastAsia"/>
                <w:sz w:val="26"/>
                <w:rtl/>
              </w:rPr>
              <w:t>לפי</w:t>
            </w:r>
            <w:r w:rsidRPr="00917D66">
              <w:rPr>
                <w:rFonts w:ascii="David" w:eastAsia="Calibri" w:hAnsi="David"/>
                <w:sz w:val="26"/>
                <w:rtl/>
              </w:rPr>
              <w:t xml:space="preserve"> הוראות סעיף 86 לחוק </w:t>
            </w:r>
            <w:r w:rsidRPr="00917D66">
              <w:rPr>
                <w:rFonts w:ascii="David" w:eastAsia="Calibri" w:hAnsi="David" w:hint="eastAsia"/>
                <w:sz w:val="26"/>
                <w:rtl/>
              </w:rPr>
              <w:t>הפיקוח</w:t>
            </w:r>
            <w:r w:rsidRPr="00917D66">
              <w:rPr>
                <w:rFonts w:ascii="David" w:eastAsia="Calibri" w:hAnsi="David"/>
                <w:sz w:val="26"/>
                <w:rtl/>
              </w:rPr>
              <w:t xml:space="preserve"> על </w:t>
            </w:r>
            <w:r w:rsidRPr="00917D66">
              <w:rPr>
                <w:rFonts w:ascii="David" w:eastAsia="Calibri" w:hAnsi="David" w:hint="eastAsia"/>
                <w:sz w:val="26"/>
                <w:rtl/>
              </w:rPr>
              <w:t>הביטוח</w:t>
            </w:r>
            <w:r w:rsidRPr="00917D66">
              <w:rPr>
                <w:rFonts w:ascii="David" w:eastAsia="Calibri" w:hAnsi="David"/>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sz w:val="26"/>
                <w:rtl/>
              </w:rPr>
              <w:t>הפול כהגדרתו בתקנות ביטוח רכב מנועי (הסדר ביטוח שיורי ומנגנון לקביעת התעריף), התשס"א-2001</w:t>
            </w:r>
            <w:r w:rsidRPr="00917D66">
              <w:rPr>
                <w:sz w:val="26"/>
                <w:vertAlign w:val="superscript"/>
                <w:rtl/>
              </w:rPr>
              <w:footnoteReference w:id="30"/>
            </w:r>
            <w:r w:rsidRPr="00917D66">
              <w:rPr>
                <w:rFonts w:ascii="David" w:eastAsia="Calibri" w:hAnsi="David"/>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sz w:val="26"/>
                <w:rtl/>
              </w:rPr>
              <w:t>מאגר המידע הסטטיסטי ומאגר המידע לאיתור הונאות ביטוח כהגדרתם בתקנות ביטוח רכב מנועי (הקמה וניהול של מאגרי מידע), התשס"ד-2004</w:t>
            </w:r>
            <w:r w:rsidRPr="00917D66">
              <w:rPr>
                <w:sz w:val="26"/>
                <w:vertAlign w:val="superscript"/>
                <w:rtl/>
              </w:rPr>
              <w:footnoteReference w:id="31"/>
            </w:r>
            <w:r w:rsidRPr="00917D66">
              <w:rPr>
                <w:rFonts w:ascii="David" w:eastAsia="Calibri" w:hAnsi="David"/>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sz w:val="26"/>
                <w:rtl/>
              </w:rPr>
              <w:t>בעל רישיון למתן אשראי כהגדרתו בסעיף 11א לחוק הפיקוח על שירותים פיננסיים (שירותים פיננסיים מוסדרים), התשע"ו-2016</w:t>
            </w:r>
            <w:r w:rsidRPr="00917D66">
              <w:rPr>
                <w:rStyle w:val="af1"/>
                <w:rFonts w:ascii="David" w:eastAsia="Calibri" w:hAnsi="David"/>
                <w:sz w:val="26"/>
                <w:rtl/>
              </w:rPr>
              <w:footnoteReference w:id="32"/>
            </w:r>
            <w:r w:rsidRPr="00917D66">
              <w:rPr>
                <w:rFonts w:ascii="David" w:eastAsia="Calibri" w:hAnsi="David"/>
                <w:sz w:val="26"/>
                <w:rtl/>
              </w:rPr>
              <w:t xml:space="preserve"> (</w:t>
            </w:r>
            <w:r w:rsidRPr="00917D66">
              <w:rPr>
                <w:rFonts w:ascii="David" w:eastAsia="Calibri" w:hAnsi="David" w:hint="eastAsia"/>
                <w:sz w:val="26"/>
                <w:rtl/>
              </w:rPr>
              <w:t>להלן</w:t>
            </w:r>
            <w:r w:rsidRPr="00917D66">
              <w:rPr>
                <w:rFonts w:ascii="David" w:eastAsia="Calibri" w:hAnsi="David"/>
                <w:sz w:val="26"/>
                <w:rtl/>
              </w:rPr>
              <w:t xml:space="preserve"> – חוק הפיקוח על שירותים פיננסיים מוסדרים), שצבר האשראי שלו כהגדרתו בסעיף האמור, עולה על 200 מיליון שקלים חדשים; לעניין זה יראו כעומדים בתנאים האמורים גם מספר בעלי רישיונות למתן אשראי הנשלטים בידי אותו אדם ואשר סך צבר האשראי שלהם עולה על 200 מיליון שקלים חדשים;</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sz w:val="26"/>
                <w:rtl/>
              </w:rPr>
              <w:t>בעל רישיון להפעלת מערכת לתיווך באשראי כהגדרת</w:t>
            </w:r>
            <w:r w:rsidRPr="00917D66">
              <w:rPr>
                <w:rFonts w:ascii="David" w:eastAsia="Calibri" w:hAnsi="David" w:hint="eastAsia"/>
                <w:sz w:val="26"/>
                <w:rtl/>
              </w:rPr>
              <w:t>ה</w:t>
            </w:r>
            <w:r w:rsidRPr="00917D66">
              <w:rPr>
                <w:rFonts w:ascii="David" w:eastAsia="Calibri" w:hAnsi="David"/>
                <w:sz w:val="26"/>
                <w:rtl/>
              </w:rPr>
              <w:t xml:space="preserve"> בסעיף 25יז לחוק הפיקוח על שירותים פיננסיים מוסדרים, שצבר האשראי שלו כהגדרתו בסעיף האמור, עולה על 200 מיליון שקלים חדשים; </w:t>
            </w:r>
            <w:r w:rsidRPr="00917D66">
              <w:rPr>
                <w:rFonts w:ascii="David" w:eastAsia="Calibri" w:hAnsi="David" w:hint="eastAsia"/>
                <w:sz w:val="26"/>
                <w:rtl/>
              </w:rPr>
              <w:t>לעניין</w:t>
            </w:r>
            <w:r w:rsidRPr="00917D66">
              <w:rPr>
                <w:rFonts w:ascii="David" w:eastAsia="Calibri" w:hAnsi="David"/>
                <w:sz w:val="26"/>
                <w:rtl/>
              </w:rPr>
              <w:t xml:space="preserve">  </w:t>
            </w:r>
            <w:r w:rsidRPr="00917D66">
              <w:rPr>
                <w:rFonts w:ascii="David" w:eastAsia="Calibri" w:hAnsi="David" w:hint="eastAsia"/>
                <w:sz w:val="26"/>
                <w:rtl/>
              </w:rPr>
              <w:t>פסקאות</w:t>
            </w:r>
            <w:r w:rsidRPr="00917D66">
              <w:rPr>
                <w:rFonts w:ascii="David" w:eastAsia="Calibri" w:hAnsi="David"/>
                <w:sz w:val="26"/>
                <w:rtl/>
              </w:rPr>
              <w:t xml:space="preserve"> (6) </w:t>
            </w:r>
            <w:r w:rsidRPr="00917D66">
              <w:rPr>
                <w:rFonts w:ascii="David" w:eastAsia="Calibri" w:hAnsi="David" w:hint="eastAsia"/>
                <w:sz w:val="26"/>
                <w:rtl/>
              </w:rPr>
              <w:t>ו</w:t>
            </w:r>
            <w:r w:rsidRPr="00917D66">
              <w:rPr>
                <w:rFonts w:ascii="David" w:eastAsia="Calibri" w:hAnsi="David"/>
                <w:sz w:val="26"/>
                <w:rtl/>
              </w:rPr>
              <w:t>-(7), "בעל רישיון למתן אשראי" ו"בעל רישיון להפעלת מערכת לתיווך באשראי" – לרבות מי שהגיש בקשה לקבלת רישיון למתן אשראי או לקבלת רישיון להפעלת מערכת לתיווך באשראי, וטרם קיבל רישיון כאמור, אך רשאי להמשיך בעיסוקו בהתאם להוראות סעיף 115 לחוק הפיקוח על שירותים פיננסיים מוסדרים, או בהתאם להוראות סעיף 25 לחוק הפיקוח על שירותים פיננסיים (שירותים פיננסיים מוסדרים) (תיקון מס' 4), התשע"ז-2017</w:t>
            </w:r>
            <w:r w:rsidRPr="00917D66">
              <w:rPr>
                <w:rStyle w:val="af1"/>
                <w:rFonts w:ascii="David" w:eastAsia="Calibri" w:hAnsi="David"/>
                <w:sz w:val="26"/>
                <w:rtl/>
              </w:rPr>
              <w:footnoteReference w:id="33"/>
            </w:r>
            <w:r w:rsidRPr="00917D66">
              <w:rPr>
                <w:rFonts w:ascii="David" w:eastAsia="Calibri" w:hAnsi="David"/>
                <w:sz w:val="26"/>
                <w:rtl/>
              </w:rPr>
              <w:t>, לפי העניין.</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hint="eastAsia"/>
                <w:sz w:val="26"/>
                <w:rtl/>
              </w:rPr>
              <w:t>מוקד</w:t>
            </w:r>
            <w:r w:rsidRPr="00917D66">
              <w:rPr>
                <w:rFonts w:ascii="David" w:eastAsia="Calibri" w:hAnsi="David"/>
                <w:sz w:val="26"/>
                <w:rtl/>
              </w:rPr>
              <w:t xml:space="preserve"> </w:t>
            </w:r>
            <w:r w:rsidRPr="00917D66">
              <w:rPr>
                <w:rFonts w:ascii="David" w:eastAsia="Calibri" w:hAnsi="David" w:hint="eastAsia"/>
                <w:sz w:val="26"/>
                <w:rtl/>
              </w:rPr>
              <w:t>טלפוני</w:t>
            </w:r>
            <w:r w:rsidRPr="00917D66">
              <w:rPr>
                <w:rFonts w:ascii="David" w:eastAsia="Calibri" w:hAnsi="David"/>
                <w:sz w:val="26"/>
                <w:rtl/>
              </w:rPr>
              <w:t xml:space="preserve"> </w:t>
            </w:r>
            <w:r w:rsidRPr="00917D66">
              <w:rPr>
                <w:rFonts w:ascii="David" w:eastAsia="Calibri" w:hAnsi="David" w:hint="eastAsia"/>
                <w:sz w:val="26"/>
                <w:rtl/>
              </w:rPr>
              <w:t>לטובת</w:t>
            </w:r>
            <w:r w:rsidRPr="00917D66">
              <w:rPr>
                <w:rFonts w:ascii="David" w:eastAsia="Calibri" w:hAnsi="David"/>
                <w:sz w:val="26"/>
                <w:rtl/>
              </w:rPr>
              <w:t xml:space="preserve"> </w:t>
            </w:r>
            <w:r w:rsidRPr="00917D66">
              <w:rPr>
                <w:rFonts w:ascii="David" w:eastAsia="Calibri" w:hAnsi="David" w:hint="eastAsia"/>
                <w:sz w:val="26"/>
                <w:rtl/>
              </w:rPr>
              <w:t>מענה</w:t>
            </w:r>
            <w:r w:rsidRPr="00917D66">
              <w:rPr>
                <w:rFonts w:ascii="David" w:eastAsia="Calibri" w:hAnsi="David"/>
                <w:sz w:val="26"/>
                <w:rtl/>
              </w:rPr>
              <w:t xml:space="preserve"> </w:t>
            </w:r>
            <w:r w:rsidRPr="00917D66">
              <w:rPr>
                <w:rFonts w:ascii="David" w:eastAsia="Calibri" w:hAnsi="David" w:hint="eastAsia"/>
                <w:sz w:val="26"/>
                <w:rtl/>
              </w:rPr>
              <w:t>לפניות</w:t>
            </w:r>
            <w:r w:rsidRPr="00917D66">
              <w:rPr>
                <w:rFonts w:ascii="David" w:eastAsia="Calibri" w:hAnsi="David"/>
                <w:sz w:val="26"/>
                <w:rtl/>
              </w:rPr>
              <w:t xml:space="preserve"> </w:t>
            </w:r>
            <w:r w:rsidRPr="00917D66">
              <w:rPr>
                <w:rFonts w:ascii="David" w:eastAsia="Calibri" w:hAnsi="David" w:hint="eastAsia"/>
                <w:sz w:val="26"/>
                <w:rtl/>
              </w:rPr>
              <w:t>הציבור</w:t>
            </w:r>
            <w:r w:rsidRPr="00917D66">
              <w:rPr>
                <w:rFonts w:ascii="David" w:eastAsia="Calibri" w:hAnsi="David"/>
                <w:sz w:val="26"/>
                <w:rtl/>
              </w:rPr>
              <w:t xml:space="preserve"> </w:t>
            </w:r>
            <w:r w:rsidRPr="00917D66">
              <w:rPr>
                <w:rFonts w:ascii="David" w:eastAsia="Calibri" w:hAnsi="David" w:hint="eastAsia"/>
                <w:sz w:val="26"/>
                <w:rtl/>
              </w:rPr>
              <w:t>המופנות</w:t>
            </w:r>
            <w:r w:rsidRPr="00917D66">
              <w:rPr>
                <w:rFonts w:ascii="David" w:eastAsia="Calibri" w:hAnsi="David"/>
                <w:sz w:val="26"/>
                <w:rtl/>
              </w:rPr>
              <w:t xml:space="preserve"> </w:t>
            </w:r>
            <w:r w:rsidRPr="00917D66">
              <w:rPr>
                <w:rFonts w:ascii="David" w:eastAsia="Calibri" w:hAnsi="David" w:hint="eastAsia"/>
                <w:sz w:val="26"/>
                <w:rtl/>
              </w:rPr>
              <w:t>אל</w:t>
            </w:r>
            <w:r w:rsidRPr="00917D66">
              <w:rPr>
                <w:rFonts w:ascii="David" w:eastAsia="Calibri" w:hAnsi="David"/>
                <w:sz w:val="26"/>
                <w:rtl/>
              </w:rPr>
              <w:t xml:space="preserve"> </w:t>
            </w:r>
            <w:r w:rsidRPr="00917D66">
              <w:rPr>
                <w:rFonts w:ascii="David" w:eastAsia="Calibri" w:hAnsi="David" w:hint="eastAsia"/>
                <w:sz w:val="26"/>
                <w:rtl/>
              </w:rPr>
              <w:t>רשות</w:t>
            </w:r>
            <w:r w:rsidRPr="00917D66">
              <w:rPr>
                <w:rFonts w:ascii="David" w:eastAsia="Calibri" w:hAnsi="David"/>
                <w:sz w:val="26"/>
                <w:rtl/>
              </w:rPr>
              <w:t xml:space="preserve"> </w:t>
            </w:r>
            <w:r w:rsidRPr="00917D66">
              <w:rPr>
                <w:rFonts w:ascii="David" w:eastAsia="Calibri" w:hAnsi="David" w:hint="eastAsia"/>
                <w:sz w:val="26"/>
                <w:rtl/>
              </w:rPr>
              <w:t>שוק</w:t>
            </w:r>
            <w:r w:rsidRPr="00917D66">
              <w:rPr>
                <w:rFonts w:ascii="David" w:eastAsia="Calibri" w:hAnsi="David"/>
                <w:sz w:val="26"/>
                <w:rtl/>
              </w:rPr>
              <w:t xml:space="preserve"> </w:t>
            </w:r>
            <w:r w:rsidRPr="00917D66">
              <w:rPr>
                <w:rFonts w:ascii="David" w:eastAsia="Calibri" w:hAnsi="David" w:hint="eastAsia"/>
                <w:sz w:val="26"/>
                <w:rtl/>
              </w:rPr>
              <w:t>ההון</w:t>
            </w:r>
            <w:r w:rsidRPr="00917D66">
              <w:rPr>
                <w:rFonts w:ascii="David" w:eastAsia="Calibri" w:hAnsi="David"/>
                <w:sz w:val="26"/>
                <w:rtl/>
              </w:rPr>
              <w:t xml:space="preserve">, </w:t>
            </w:r>
            <w:r w:rsidRPr="00917D66">
              <w:rPr>
                <w:rFonts w:ascii="David" w:eastAsia="Calibri" w:hAnsi="David" w:hint="eastAsia"/>
                <w:sz w:val="26"/>
                <w:rtl/>
              </w:rPr>
              <w:t>ביטוח</w:t>
            </w:r>
            <w:r w:rsidRPr="00917D66">
              <w:rPr>
                <w:rFonts w:ascii="David" w:eastAsia="Calibri" w:hAnsi="David"/>
                <w:sz w:val="26"/>
                <w:rtl/>
              </w:rPr>
              <w:t xml:space="preserve"> </w:t>
            </w:r>
            <w:r w:rsidRPr="00917D66">
              <w:rPr>
                <w:rFonts w:ascii="David" w:eastAsia="Calibri" w:hAnsi="David" w:hint="eastAsia"/>
                <w:sz w:val="26"/>
                <w:rtl/>
              </w:rPr>
              <w:t>וחיסכון</w:t>
            </w:r>
            <w:r w:rsidRPr="00917D66">
              <w:rPr>
                <w:rFonts w:ascii="David" w:eastAsia="Calibri" w:hAnsi="David"/>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hAnsi="David"/>
                <w:sz w:val="26"/>
                <w:rtl/>
              </w:rPr>
            </w:pPr>
            <w:r w:rsidRPr="00917D66">
              <w:rPr>
                <w:rFonts w:ascii="David" w:eastAsia="Calibri" w:hAnsi="David" w:hint="eastAsia"/>
                <w:sz w:val="26"/>
                <w:rtl/>
              </w:rPr>
              <w:t>תאגיד</w:t>
            </w:r>
            <w:r w:rsidRPr="00917D66">
              <w:rPr>
                <w:rFonts w:ascii="David" w:eastAsia="Calibri" w:hAnsi="David"/>
                <w:sz w:val="26"/>
                <w:rtl/>
              </w:rPr>
              <w:t xml:space="preserve"> שהוא נאמן לתעודות התחייבות, כמשמעותו בפרק ה'1 לחוק ניירות ערך, התשכ"ח-1968</w:t>
            </w:r>
            <w:r w:rsidRPr="00917D66">
              <w:rPr>
                <w:rFonts w:eastAsia="Calibri"/>
                <w:sz w:val="26"/>
                <w:vertAlign w:val="superscript"/>
                <w:rtl/>
              </w:rPr>
              <w:footnoteReference w:id="34"/>
            </w:r>
            <w:r w:rsidRPr="00917D66">
              <w:rPr>
                <w:rFonts w:ascii="David" w:eastAsia="Calibri" w:hAnsi="David"/>
                <w:sz w:val="26"/>
                <w:rtl/>
              </w:rPr>
              <w:t xml:space="preserve"> (להלן – </w:t>
            </w:r>
            <w:r w:rsidRPr="00917D66">
              <w:rPr>
                <w:rFonts w:ascii="David" w:eastAsia="Calibri" w:hAnsi="David" w:hint="eastAsia"/>
                <w:sz w:val="26"/>
                <w:rtl/>
              </w:rPr>
              <w:t>חוק</w:t>
            </w:r>
            <w:r w:rsidRPr="00917D66">
              <w:rPr>
                <w:rFonts w:ascii="David" w:eastAsia="Calibri" w:hAnsi="David"/>
                <w:sz w:val="26"/>
                <w:rtl/>
              </w:rPr>
              <w:t xml:space="preserve"> </w:t>
            </w:r>
            <w:r w:rsidRPr="00917D66">
              <w:rPr>
                <w:rFonts w:ascii="David" w:eastAsia="Calibri" w:hAnsi="David" w:hint="eastAsia"/>
                <w:sz w:val="26"/>
                <w:rtl/>
              </w:rPr>
              <w:t>ניירות</w:t>
            </w:r>
            <w:r w:rsidRPr="00917D66">
              <w:rPr>
                <w:rFonts w:ascii="David" w:eastAsia="Calibri" w:hAnsi="David"/>
                <w:sz w:val="26"/>
                <w:rtl/>
              </w:rPr>
              <w:t xml:space="preserve"> </w:t>
            </w:r>
            <w:r w:rsidRPr="00917D66">
              <w:rPr>
                <w:rFonts w:ascii="David" w:eastAsia="Calibri" w:hAnsi="David" w:hint="eastAsia"/>
                <w:sz w:val="26"/>
                <w:rtl/>
              </w:rPr>
              <w:t>ערך</w:t>
            </w:r>
            <w:r w:rsidRPr="00917D66">
              <w:rPr>
                <w:rFonts w:ascii="David" w:eastAsia="Calibri" w:hAnsi="David"/>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eastAsia="Calibri" w:hAnsi="David"/>
                <w:sz w:val="26"/>
                <w:rtl/>
              </w:rPr>
            </w:pPr>
            <w:r w:rsidRPr="00917D66">
              <w:rPr>
                <w:rFonts w:ascii="David" w:eastAsia="Calibri" w:hAnsi="David"/>
                <w:sz w:val="26"/>
                <w:rtl/>
              </w:rPr>
              <w:t xml:space="preserve">חברה הרשומה במרשם החתמים לפי </w:t>
            </w:r>
            <w:r w:rsidRPr="00917D66">
              <w:rPr>
                <w:rFonts w:ascii="David" w:eastAsia="Calibri" w:hAnsi="David" w:hint="eastAsia"/>
                <w:sz w:val="26"/>
                <w:rtl/>
              </w:rPr>
              <w:t>תקנה</w:t>
            </w:r>
            <w:r w:rsidRPr="00917D66">
              <w:rPr>
                <w:rFonts w:ascii="David" w:eastAsia="Calibri" w:hAnsi="David"/>
                <w:sz w:val="26"/>
                <w:rtl/>
              </w:rPr>
              <w:t xml:space="preserve"> 2 </w:t>
            </w:r>
            <w:r w:rsidRPr="00917D66">
              <w:rPr>
                <w:rFonts w:ascii="David" w:eastAsia="Calibri" w:hAnsi="David" w:hint="eastAsia"/>
                <w:sz w:val="26"/>
                <w:rtl/>
              </w:rPr>
              <w:t>ל</w:t>
            </w:r>
            <w:r w:rsidRPr="00917D66">
              <w:rPr>
                <w:rFonts w:ascii="David" w:eastAsia="Calibri" w:hAnsi="David"/>
                <w:sz w:val="26"/>
                <w:rtl/>
              </w:rPr>
              <w:t xml:space="preserve">תקנות ניירות ערך (חיתום), </w:t>
            </w:r>
            <w:r w:rsidRPr="00917D66">
              <w:rPr>
                <w:rFonts w:ascii="David" w:eastAsia="Calibri" w:hAnsi="David" w:hint="eastAsia"/>
                <w:sz w:val="26"/>
                <w:rtl/>
              </w:rPr>
              <w:t>ה</w:t>
            </w:r>
            <w:r w:rsidRPr="00917D66">
              <w:rPr>
                <w:rFonts w:ascii="David" w:eastAsia="Calibri" w:hAnsi="David"/>
                <w:sz w:val="26"/>
                <w:rtl/>
              </w:rPr>
              <w:t>תשס"ז-2007</w:t>
            </w:r>
            <w:r w:rsidRPr="00917D66">
              <w:rPr>
                <w:rFonts w:eastAsia="Calibri"/>
                <w:sz w:val="26"/>
                <w:vertAlign w:val="superscript"/>
                <w:rtl/>
              </w:rPr>
              <w:footnoteReference w:id="35"/>
            </w:r>
            <w:r w:rsidRPr="00917D66">
              <w:rPr>
                <w:rFonts w:ascii="David" w:eastAsia="Calibri" w:hAnsi="David"/>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hAnsi="David"/>
                <w:sz w:val="26"/>
                <w:rtl/>
              </w:rPr>
            </w:pPr>
            <w:r w:rsidRPr="00917D66">
              <w:rPr>
                <w:rFonts w:ascii="David" w:eastAsia="Calibri" w:hAnsi="David" w:hint="eastAsia"/>
                <w:sz w:val="26"/>
                <w:rtl/>
              </w:rPr>
              <w:t>תאגיד</w:t>
            </w:r>
            <w:r w:rsidRPr="00917D66">
              <w:rPr>
                <w:rFonts w:ascii="David" w:hAnsi="David"/>
                <w:sz w:val="26"/>
                <w:rtl/>
              </w:rPr>
              <w:t xml:space="preserve"> שהוא מפיץ כהגדרתו בסעיף 1 לחוק ניירות ערך;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hAnsi="David"/>
                <w:sz w:val="26"/>
                <w:rtl/>
              </w:rPr>
            </w:pPr>
            <w:r w:rsidRPr="00917D66">
              <w:rPr>
                <w:rFonts w:ascii="David" w:eastAsia="Calibri" w:hAnsi="David" w:hint="eastAsia"/>
                <w:sz w:val="26"/>
                <w:rtl/>
              </w:rPr>
              <w:t>תאגיד</w:t>
            </w:r>
            <w:r w:rsidRPr="00917D66">
              <w:rPr>
                <w:rFonts w:ascii="David" w:eastAsia="Calibri" w:hAnsi="David"/>
                <w:sz w:val="26"/>
                <w:rtl/>
              </w:rPr>
              <w:t xml:space="preserve"> שהוא רכז הצעה כמשמעותו בסעיף 15ב(4א)(א) לחוק ניירות ערך;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hAnsi="David"/>
                <w:sz w:val="26"/>
                <w:rtl/>
              </w:rPr>
            </w:pPr>
            <w:r w:rsidRPr="00917D66">
              <w:rPr>
                <w:rFonts w:ascii="David" w:eastAsia="Calibri" w:hAnsi="David" w:hint="eastAsia"/>
                <w:sz w:val="26"/>
                <w:rtl/>
              </w:rPr>
              <w:t>הבורסה</w:t>
            </w:r>
            <w:r w:rsidRPr="00917D66">
              <w:rPr>
                <w:rFonts w:ascii="David" w:eastAsia="Calibri" w:hAnsi="David"/>
                <w:sz w:val="26"/>
                <w:rtl/>
              </w:rPr>
              <w:t xml:space="preserve"> לניירות ערך בתל אביב;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Del="003420E7" w:rsidRDefault="00B71CE0" w:rsidP="00B71CE0">
            <w:pPr>
              <w:pStyle w:val="TableBlock"/>
              <w:numPr>
                <w:ilvl w:val="0"/>
                <w:numId w:val="13"/>
              </w:numPr>
              <w:rPr>
                <w:rFonts w:ascii="David" w:hAnsi="David"/>
                <w:sz w:val="26"/>
                <w:rtl/>
              </w:rPr>
            </w:pPr>
            <w:r w:rsidRPr="00917D66">
              <w:rPr>
                <w:rFonts w:ascii="David" w:eastAsia="Calibri" w:hAnsi="David" w:hint="eastAsia"/>
                <w:sz w:val="26"/>
                <w:rtl/>
              </w:rPr>
              <w:t>תאגיד</w:t>
            </w:r>
            <w:r w:rsidRPr="00917D66">
              <w:rPr>
                <w:rFonts w:ascii="David" w:hAnsi="David"/>
                <w:sz w:val="26"/>
                <w:rtl/>
              </w:rPr>
              <w:t xml:space="preserve"> שהוא חבר בורסה כהגדרתו בסעיף 1 לחוק ניירות ערך, למעט בנק ישראל כמשמעותו בחוק בנק ישראל, </w:t>
            </w:r>
            <w:r w:rsidRPr="00917D66">
              <w:rPr>
                <w:rFonts w:ascii="David" w:hAnsi="David" w:hint="cs"/>
                <w:sz w:val="26"/>
                <w:rtl/>
              </w:rPr>
              <w:t>התש</w:t>
            </w:r>
            <w:r w:rsidRPr="00917D66">
              <w:rPr>
                <w:rFonts w:ascii="David" w:hAnsi="David"/>
                <w:sz w:val="26"/>
                <w:rtl/>
              </w:rPr>
              <w:t>"ע-2010</w:t>
            </w:r>
            <w:r w:rsidRPr="00917D66">
              <w:rPr>
                <w:rStyle w:val="af1"/>
                <w:rFonts w:ascii="David" w:hAnsi="David"/>
                <w:sz w:val="26"/>
                <w:rtl/>
              </w:rPr>
              <w:footnoteReference w:id="36"/>
            </w:r>
            <w:r w:rsidRPr="00917D66">
              <w:rPr>
                <w:rFonts w:ascii="David" w:hAnsi="David"/>
                <w:sz w:val="26"/>
                <w:rtl/>
              </w:rPr>
              <w:t xml:space="preserve"> (להלן – בנק ישראל);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rPr>
                <w:rFonts w:ascii="David" w:hAnsi="David"/>
                <w:sz w:val="26"/>
                <w:rtl/>
              </w:rPr>
            </w:pPr>
            <w:r w:rsidRPr="00917D66">
              <w:rPr>
                <w:rFonts w:ascii="David" w:eastAsia="Calibri" w:hAnsi="David" w:hint="eastAsia"/>
                <w:sz w:val="26"/>
                <w:rtl/>
              </w:rPr>
              <w:t>תאגיד</w:t>
            </w:r>
            <w:r w:rsidRPr="00917D66">
              <w:rPr>
                <w:rFonts w:ascii="David" w:hAnsi="David"/>
                <w:sz w:val="26"/>
                <w:rtl/>
              </w:rPr>
              <w:t xml:space="preserve"> שהוא מסלקה כהגדרת</w:t>
            </w:r>
            <w:r w:rsidRPr="00917D66">
              <w:rPr>
                <w:rFonts w:ascii="David" w:hAnsi="David" w:hint="cs"/>
                <w:sz w:val="26"/>
                <w:rtl/>
              </w:rPr>
              <w:t>ה</w:t>
            </w:r>
            <w:r w:rsidRPr="00917D66">
              <w:rPr>
                <w:rFonts w:ascii="David" w:hAnsi="David"/>
                <w:sz w:val="26"/>
                <w:rtl/>
              </w:rPr>
              <w:t xml:space="preserve"> בסעיף 44לא לחוק ניירות ערך;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rPr>
                <w:rFonts w:ascii="David" w:hAnsi="David"/>
                <w:sz w:val="26"/>
                <w:rtl/>
              </w:rPr>
            </w:pPr>
            <w:r w:rsidRPr="00917D66">
              <w:rPr>
                <w:rFonts w:ascii="David" w:hAnsi="David" w:hint="cs"/>
                <w:sz w:val="26"/>
                <w:rtl/>
              </w:rPr>
              <w:t>תאגיד</w:t>
            </w:r>
            <w:r w:rsidRPr="00917D66">
              <w:rPr>
                <w:rFonts w:ascii="David" w:hAnsi="David"/>
                <w:sz w:val="26"/>
                <w:rtl/>
              </w:rPr>
              <w:t xml:space="preserve"> </w:t>
            </w:r>
            <w:r w:rsidRPr="00917D66">
              <w:rPr>
                <w:rFonts w:ascii="David" w:eastAsia="Calibri" w:hAnsi="David" w:hint="eastAsia"/>
                <w:sz w:val="26"/>
                <w:rtl/>
              </w:rPr>
              <w:t>שהוא</w:t>
            </w:r>
            <w:r w:rsidRPr="00917D66">
              <w:rPr>
                <w:rFonts w:ascii="David" w:hAnsi="David"/>
                <w:sz w:val="26"/>
                <w:rtl/>
              </w:rPr>
              <w:t xml:space="preserve"> חבר מסלקה כהגדרתו בסעיף 50א לחוק ניירות ערך;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rPr>
                <w:rFonts w:ascii="David" w:hAnsi="David"/>
                <w:sz w:val="26"/>
                <w:rtl/>
              </w:rPr>
            </w:pPr>
            <w:r w:rsidRPr="00917D66">
              <w:rPr>
                <w:rFonts w:ascii="David" w:hAnsi="David"/>
                <w:sz w:val="26"/>
                <w:rtl/>
              </w:rPr>
              <w:t>חברה בעלת רישיון זירה כמשמעותה בפרק ז'3 לחוק ניירות ערך;</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rPr>
                <w:rFonts w:ascii="David" w:hAnsi="David"/>
                <w:sz w:val="26"/>
                <w:rtl/>
              </w:rPr>
            </w:pPr>
            <w:r w:rsidRPr="00917D66">
              <w:rPr>
                <w:rFonts w:ascii="David" w:hAnsi="David" w:hint="cs"/>
                <w:sz w:val="26"/>
                <w:rtl/>
              </w:rPr>
              <w:t>תאגיד</w:t>
            </w:r>
            <w:r w:rsidRPr="00917D66">
              <w:rPr>
                <w:rFonts w:ascii="David" w:hAnsi="David"/>
                <w:sz w:val="26"/>
                <w:rtl/>
              </w:rPr>
              <w:t xml:space="preserve"> </w:t>
            </w:r>
            <w:r w:rsidRPr="00917D66">
              <w:rPr>
                <w:rFonts w:ascii="David" w:hAnsi="David" w:hint="cs"/>
                <w:sz w:val="26"/>
                <w:rtl/>
              </w:rPr>
              <w:t>שהוא</w:t>
            </w:r>
            <w:r w:rsidRPr="00917D66">
              <w:rPr>
                <w:rFonts w:ascii="David" w:hAnsi="David"/>
                <w:sz w:val="26"/>
                <w:rtl/>
              </w:rPr>
              <w:t xml:space="preserve"> </w:t>
            </w:r>
            <w:r w:rsidRPr="00917D66">
              <w:rPr>
                <w:rFonts w:ascii="David" w:hAnsi="David" w:hint="cs"/>
                <w:sz w:val="26"/>
                <w:rtl/>
              </w:rPr>
              <w:t>בעל</w:t>
            </w:r>
            <w:r w:rsidRPr="00917D66">
              <w:rPr>
                <w:rFonts w:ascii="David" w:hAnsi="David"/>
                <w:sz w:val="26"/>
                <w:rtl/>
              </w:rPr>
              <w:t xml:space="preserve"> </w:t>
            </w:r>
            <w:r w:rsidRPr="00917D66">
              <w:rPr>
                <w:rFonts w:ascii="David" w:hAnsi="David" w:hint="cs"/>
                <w:sz w:val="26"/>
                <w:rtl/>
              </w:rPr>
              <w:t>רישיון</w:t>
            </w:r>
            <w:r w:rsidRPr="00917D66">
              <w:rPr>
                <w:rFonts w:ascii="David" w:hAnsi="David"/>
                <w:sz w:val="26"/>
                <w:rtl/>
              </w:rPr>
              <w:t xml:space="preserve"> </w:t>
            </w:r>
            <w:r w:rsidRPr="00917D66">
              <w:rPr>
                <w:rFonts w:ascii="David" w:hAnsi="David" w:hint="cs"/>
                <w:sz w:val="26"/>
                <w:rtl/>
              </w:rPr>
              <w:t>כהגדרתו</w:t>
            </w:r>
            <w:r w:rsidRPr="00917D66">
              <w:rPr>
                <w:rFonts w:ascii="David" w:hAnsi="David"/>
                <w:sz w:val="26"/>
                <w:rtl/>
              </w:rPr>
              <w:t xml:space="preserve"> </w:t>
            </w:r>
            <w:r w:rsidRPr="00917D66">
              <w:rPr>
                <w:rFonts w:ascii="David" w:hAnsi="David" w:hint="cs"/>
                <w:sz w:val="26"/>
                <w:rtl/>
              </w:rPr>
              <w:t>ב</w:t>
            </w:r>
            <w:r w:rsidRPr="00917D66">
              <w:rPr>
                <w:rFonts w:ascii="David" w:hAnsi="David"/>
                <w:sz w:val="26"/>
                <w:rtl/>
              </w:rPr>
              <w:t xml:space="preserve">חוק הסדרת העיסוק בייעוץ השקעות, בשיווק השקעות ובניהול תיקי השקעות, </w:t>
            </w:r>
            <w:r w:rsidRPr="00917D66">
              <w:rPr>
                <w:rFonts w:ascii="David" w:hAnsi="David" w:hint="cs"/>
                <w:sz w:val="26"/>
                <w:rtl/>
              </w:rPr>
              <w:t>ה</w:t>
            </w:r>
            <w:r w:rsidRPr="00917D66">
              <w:rPr>
                <w:rFonts w:ascii="David" w:hAnsi="David"/>
                <w:sz w:val="26"/>
                <w:rtl/>
              </w:rPr>
              <w:t>תשנ"ה-1995</w:t>
            </w:r>
            <w:r w:rsidRPr="00917D66">
              <w:rPr>
                <w:rStyle w:val="af1"/>
                <w:rFonts w:ascii="David" w:hAnsi="David"/>
                <w:sz w:val="26"/>
                <w:rtl/>
              </w:rPr>
              <w:footnoteReference w:id="37"/>
            </w:r>
            <w:r w:rsidRPr="00917D66">
              <w:rPr>
                <w:rFonts w:ascii="David" w:hAnsi="David"/>
                <w:sz w:val="26"/>
                <w:rtl/>
              </w:rPr>
              <w:t xml:space="preserve">, ותאגיד העוסק בעיסוק של בעל רישיון, ללא צורך בקבלת רישיון לפי הוראות החוק האמור;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tabs>
                <w:tab w:val="left" w:pos="624"/>
              </w:tabs>
              <w:rPr>
                <w:rFonts w:ascii="David" w:hAnsi="David"/>
                <w:sz w:val="26"/>
                <w:rtl/>
              </w:rPr>
            </w:pPr>
            <w:r w:rsidRPr="00917D66">
              <w:rPr>
                <w:rFonts w:ascii="David" w:hAnsi="David" w:hint="cs"/>
                <w:sz w:val="26"/>
                <w:rtl/>
              </w:rPr>
              <w:t>תאגיד</w:t>
            </w:r>
            <w:r w:rsidRPr="00917D66">
              <w:rPr>
                <w:rFonts w:ascii="David" w:hAnsi="David"/>
                <w:sz w:val="26"/>
                <w:rtl/>
              </w:rPr>
              <w:t xml:space="preserve"> שהוא מנהל קרן ונאמן כמשמעותם בסעיף 4 לחוק השקעות משותפות</w:t>
            </w:r>
            <w:r w:rsidRPr="00917D66">
              <w:rPr>
                <w:sz w:val="26"/>
                <w:rtl/>
              </w:rPr>
              <w:t xml:space="preserve"> </w:t>
            </w:r>
            <w:r w:rsidRPr="00917D66">
              <w:rPr>
                <w:rFonts w:ascii="David" w:hAnsi="David"/>
                <w:sz w:val="26"/>
                <w:rtl/>
              </w:rPr>
              <w:t xml:space="preserve">בנאמנות, </w:t>
            </w:r>
            <w:r w:rsidRPr="00917D66">
              <w:rPr>
                <w:rFonts w:ascii="David" w:hAnsi="David" w:hint="cs"/>
                <w:sz w:val="26"/>
                <w:rtl/>
              </w:rPr>
              <w:t>ה</w:t>
            </w:r>
            <w:r w:rsidRPr="00917D66">
              <w:rPr>
                <w:rFonts w:ascii="David" w:hAnsi="David"/>
                <w:sz w:val="26"/>
                <w:rtl/>
              </w:rPr>
              <w:t>תשנ"ד-1994</w:t>
            </w:r>
            <w:r w:rsidRPr="00917D66">
              <w:rPr>
                <w:rStyle w:val="af1"/>
                <w:rFonts w:ascii="David" w:hAnsi="David"/>
                <w:sz w:val="26"/>
                <w:rtl/>
              </w:rPr>
              <w:footnoteReference w:id="38"/>
            </w:r>
            <w:r w:rsidRPr="00917D66">
              <w:rPr>
                <w:rFonts w:ascii="David" w:hAnsi="David"/>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tabs>
                <w:tab w:val="left" w:pos="624"/>
              </w:tabs>
              <w:rPr>
                <w:rFonts w:ascii="David" w:hAnsi="David"/>
                <w:sz w:val="26"/>
                <w:rtl/>
              </w:rPr>
            </w:pPr>
            <w:r w:rsidRPr="00917D66">
              <w:rPr>
                <w:rFonts w:ascii="David" w:hAnsi="David" w:hint="cs"/>
                <w:sz w:val="26"/>
                <w:rtl/>
              </w:rPr>
              <w:t>חברת</w:t>
            </w:r>
            <w:r w:rsidRPr="00917D66">
              <w:rPr>
                <w:rFonts w:ascii="David" w:hAnsi="David"/>
                <w:sz w:val="26"/>
                <w:rtl/>
              </w:rPr>
              <w:t xml:space="preserve"> דירוג כהגדרתה בסעיף 1 לחוק להסדרת פעילות חברות דירוג האשראי, </w:t>
            </w:r>
            <w:r w:rsidRPr="00917D66">
              <w:rPr>
                <w:rFonts w:ascii="David" w:hAnsi="David" w:hint="cs"/>
                <w:sz w:val="26"/>
                <w:rtl/>
              </w:rPr>
              <w:t>ה</w:t>
            </w:r>
            <w:r w:rsidRPr="00917D66">
              <w:rPr>
                <w:rFonts w:ascii="David" w:hAnsi="David"/>
                <w:sz w:val="26"/>
                <w:rtl/>
              </w:rPr>
              <w:t>תשע"ד-2014</w:t>
            </w:r>
            <w:r w:rsidRPr="00917D66">
              <w:rPr>
                <w:rStyle w:val="af1"/>
                <w:rFonts w:ascii="David" w:hAnsi="David"/>
                <w:sz w:val="26"/>
                <w:rtl/>
              </w:rPr>
              <w:footnoteReference w:id="39"/>
            </w:r>
            <w:r w:rsidRPr="00917D66">
              <w:rPr>
                <w:rFonts w:ascii="David" w:hAnsi="David"/>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tabs>
                <w:tab w:val="left" w:pos="624"/>
              </w:tabs>
              <w:rPr>
                <w:rFonts w:ascii="David" w:hAnsi="David"/>
                <w:sz w:val="26"/>
                <w:rtl/>
              </w:rPr>
            </w:pPr>
            <w:r w:rsidRPr="00917D66">
              <w:rPr>
                <w:rFonts w:ascii="David" w:hAnsi="David" w:hint="cs"/>
                <w:sz w:val="26"/>
                <w:rtl/>
              </w:rPr>
              <w:t>תאגיד</w:t>
            </w:r>
            <w:r w:rsidRPr="00917D66">
              <w:rPr>
                <w:rFonts w:ascii="David" w:hAnsi="David"/>
                <w:sz w:val="26"/>
                <w:rtl/>
              </w:rPr>
              <w:t xml:space="preserve"> </w:t>
            </w:r>
            <w:r w:rsidRPr="00917D66">
              <w:rPr>
                <w:rFonts w:ascii="David" w:hAnsi="David" w:hint="cs"/>
                <w:sz w:val="26"/>
                <w:rtl/>
              </w:rPr>
              <w:t>שהוא</w:t>
            </w:r>
            <w:r w:rsidRPr="00917D66">
              <w:rPr>
                <w:rFonts w:ascii="David" w:hAnsi="David"/>
                <w:sz w:val="26"/>
                <w:rtl/>
              </w:rPr>
              <w:t xml:space="preserve"> </w:t>
            </w:r>
            <w:r w:rsidRPr="00917D66">
              <w:rPr>
                <w:rFonts w:ascii="David" w:hAnsi="David" w:hint="cs"/>
                <w:sz w:val="26"/>
                <w:rtl/>
              </w:rPr>
              <w:t>עושה</w:t>
            </w:r>
            <w:r w:rsidRPr="00917D66">
              <w:rPr>
                <w:rFonts w:ascii="David" w:hAnsi="David"/>
                <w:sz w:val="26"/>
                <w:rtl/>
              </w:rPr>
              <w:t xml:space="preserve"> </w:t>
            </w:r>
            <w:r w:rsidRPr="00917D66">
              <w:rPr>
                <w:rFonts w:ascii="David" w:hAnsi="David" w:hint="cs"/>
                <w:sz w:val="26"/>
                <w:rtl/>
              </w:rPr>
              <w:t>שוק</w:t>
            </w:r>
            <w:r w:rsidRPr="00917D66">
              <w:rPr>
                <w:rFonts w:ascii="David" w:hAnsi="David"/>
                <w:sz w:val="26"/>
                <w:rtl/>
              </w:rPr>
              <w:t xml:space="preserve"> </w:t>
            </w:r>
            <w:r w:rsidRPr="00917D66">
              <w:rPr>
                <w:rFonts w:ascii="David" w:hAnsi="David" w:hint="cs"/>
                <w:sz w:val="26"/>
                <w:rtl/>
              </w:rPr>
              <w:t>או</w:t>
            </w:r>
            <w:r w:rsidRPr="00917D66">
              <w:rPr>
                <w:rFonts w:ascii="David" w:hAnsi="David"/>
                <w:sz w:val="26"/>
                <w:rtl/>
              </w:rPr>
              <w:t xml:space="preserve"> </w:t>
            </w:r>
            <w:r w:rsidRPr="00917D66">
              <w:rPr>
                <w:rFonts w:ascii="David" w:hAnsi="David" w:hint="cs"/>
                <w:sz w:val="26"/>
                <w:rtl/>
              </w:rPr>
              <w:t>עושה</w:t>
            </w:r>
            <w:r w:rsidRPr="00917D66">
              <w:rPr>
                <w:rFonts w:ascii="David" w:hAnsi="David"/>
                <w:sz w:val="26"/>
                <w:rtl/>
              </w:rPr>
              <w:t xml:space="preserve"> </w:t>
            </w:r>
            <w:r w:rsidRPr="00917D66">
              <w:rPr>
                <w:rFonts w:ascii="David" w:hAnsi="David" w:hint="cs"/>
                <w:sz w:val="26"/>
                <w:rtl/>
              </w:rPr>
              <w:t>שוק</w:t>
            </w:r>
            <w:r w:rsidRPr="00917D66">
              <w:rPr>
                <w:rFonts w:ascii="David" w:hAnsi="David"/>
                <w:sz w:val="26"/>
                <w:rtl/>
              </w:rPr>
              <w:t xml:space="preserve"> </w:t>
            </w:r>
            <w:r w:rsidRPr="00917D66">
              <w:rPr>
                <w:rFonts w:ascii="David" w:hAnsi="David" w:hint="cs"/>
                <w:sz w:val="26"/>
                <w:rtl/>
              </w:rPr>
              <w:t>סטטוטורי</w:t>
            </w:r>
            <w:r w:rsidRPr="00917D66">
              <w:rPr>
                <w:rFonts w:ascii="David" w:hAnsi="David"/>
                <w:sz w:val="26"/>
                <w:rtl/>
              </w:rPr>
              <w:t xml:space="preserve"> </w:t>
            </w:r>
            <w:r w:rsidRPr="00917D66">
              <w:rPr>
                <w:rFonts w:ascii="David" w:hAnsi="David" w:hint="cs"/>
                <w:sz w:val="26"/>
                <w:rtl/>
              </w:rPr>
              <w:t>כמשמעותם</w:t>
            </w:r>
            <w:r w:rsidRPr="00917D66">
              <w:rPr>
                <w:rFonts w:ascii="David" w:hAnsi="David"/>
                <w:sz w:val="26"/>
                <w:rtl/>
              </w:rPr>
              <w:t xml:space="preserve"> </w:t>
            </w:r>
            <w:r w:rsidRPr="00917D66">
              <w:rPr>
                <w:rFonts w:ascii="David" w:hAnsi="David" w:hint="cs"/>
                <w:sz w:val="26"/>
                <w:rtl/>
              </w:rPr>
              <w:t>בפרק</w:t>
            </w:r>
            <w:r w:rsidRPr="00917D66">
              <w:rPr>
                <w:rFonts w:ascii="David" w:hAnsi="David"/>
                <w:sz w:val="26"/>
                <w:rtl/>
              </w:rPr>
              <w:t xml:space="preserve"> </w:t>
            </w:r>
            <w:r w:rsidRPr="00917D66">
              <w:rPr>
                <w:rFonts w:ascii="David" w:hAnsi="David" w:hint="cs"/>
                <w:sz w:val="26"/>
                <w:rtl/>
              </w:rPr>
              <w:t>ט</w:t>
            </w:r>
            <w:r w:rsidRPr="00917D66">
              <w:rPr>
                <w:rFonts w:ascii="David" w:hAnsi="David"/>
                <w:sz w:val="26"/>
                <w:rtl/>
              </w:rPr>
              <w:t xml:space="preserve">' </w:t>
            </w:r>
            <w:r w:rsidRPr="00917D66">
              <w:rPr>
                <w:rFonts w:ascii="David" w:hAnsi="David" w:hint="cs"/>
                <w:sz w:val="26"/>
                <w:rtl/>
              </w:rPr>
              <w:t>ובפרק</w:t>
            </w:r>
            <w:r w:rsidRPr="00917D66">
              <w:rPr>
                <w:rFonts w:ascii="David" w:hAnsi="David"/>
                <w:sz w:val="26"/>
                <w:rtl/>
              </w:rPr>
              <w:t xml:space="preserve"> </w:t>
            </w:r>
            <w:r w:rsidRPr="00917D66">
              <w:rPr>
                <w:rFonts w:ascii="David" w:hAnsi="David" w:hint="cs"/>
                <w:sz w:val="26"/>
                <w:rtl/>
              </w:rPr>
              <w:t>ט</w:t>
            </w:r>
            <w:r w:rsidRPr="00917D66">
              <w:rPr>
                <w:rFonts w:ascii="David" w:hAnsi="David"/>
                <w:sz w:val="26"/>
                <w:rtl/>
              </w:rPr>
              <w:t xml:space="preserve">'1 </w:t>
            </w:r>
            <w:r w:rsidRPr="00917D66">
              <w:rPr>
                <w:rFonts w:ascii="David" w:hAnsi="David" w:hint="cs"/>
                <w:sz w:val="26"/>
                <w:rtl/>
              </w:rPr>
              <w:t>לחלק</w:t>
            </w:r>
            <w:r w:rsidRPr="00917D66">
              <w:rPr>
                <w:rFonts w:ascii="David" w:hAnsi="David"/>
                <w:sz w:val="26"/>
                <w:rtl/>
              </w:rPr>
              <w:t xml:space="preserve"> </w:t>
            </w:r>
            <w:r w:rsidRPr="00917D66">
              <w:rPr>
                <w:rFonts w:ascii="David" w:hAnsi="David" w:hint="cs"/>
                <w:sz w:val="26"/>
                <w:rtl/>
              </w:rPr>
              <w:t>השלישי</w:t>
            </w:r>
            <w:r w:rsidRPr="00917D66">
              <w:rPr>
                <w:rFonts w:ascii="David" w:hAnsi="David"/>
                <w:sz w:val="26"/>
                <w:rtl/>
              </w:rPr>
              <w:t xml:space="preserve"> </w:t>
            </w:r>
            <w:r w:rsidRPr="00917D66">
              <w:rPr>
                <w:rFonts w:ascii="David" w:hAnsi="David" w:hint="cs"/>
                <w:sz w:val="26"/>
                <w:rtl/>
              </w:rPr>
              <w:t>של</w:t>
            </w:r>
            <w:r w:rsidRPr="00917D66">
              <w:rPr>
                <w:rFonts w:ascii="David" w:hAnsi="David"/>
                <w:sz w:val="26"/>
                <w:rtl/>
              </w:rPr>
              <w:t xml:space="preserve"> </w:t>
            </w:r>
            <w:r w:rsidRPr="00917D66">
              <w:rPr>
                <w:rFonts w:ascii="David" w:hAnsi="David" w:hint="cs"/>
                <w:sz w:val="26"/>
                <w:rtl/>
              </w:rPr>
              <w:t>תקנון</w:t>
            </w:r>
            <w:r w:rsidRPr="00917D66">
              <w:rPr>
                <w:rFonts w:ascii="David" w:hAnsi="David"/>
                <w:sz w:val="26"/>
                <w:rtl/>
              </w:rPr>
              <w:t xml:space="preserve"> </w:t>
            </w:r>
            <w:r w:rsidRPr="00917D66">
              <w:rPr>
                <w:rFonts w:ascii="David" w:hAnsi="David" w:hint="cs"/>
                <w:sz w:val="26"/>
                <w:rtl/>
              </w:rPr>
              <w:t>הבורסה</w:t>
            </w:r>
            <w:r w:rsidRPr="00917D66">
              <w:rPr>
                <w:rFonts w:ascii="David" w:hAnsi="David"/>
                <w:sz w:val="26"/>
              </w:rPr>
              <w:t xml:space="preserve"> </w:t>
            </w:r>
            <w:r w:rsidRPr="00917D66">
              <w:rPr>
                <w:rFonts w:ascii="David" w:hAnsi="David" w:hint="cs"/>
                <w:sz w:val="26"/>
                <w:rtl/>
              </w:rPr>
              <w:t>כמשמעותו</w:t>
            </w:r>
            <w:r w:rsidRPr="00917D66">
              <w:rPr>
                <w:rFonts w:ascii="David" w:hAnsi="David"/>
                <w:sz w:val="26"/>
                <w:rtl/>
              </w:rPr>
              <w:t xml:space="preserve"> בסעיף 46 לחוק ניירות ערך;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tabs>
                <w:tab w:val="left" w:pos="624"/>
              </w:tabs>
              <w:rPr>
                <w:rFonts w:ascii="David" w:hAnsi="David"/>
                <w:sz w:val="26"/>
                <w:rtl/>
              </w:rPr>
            </w:pPr>
            <w:r w:rsidRPr="00917D66">
              <w:rPr>
                <w:rFonts w:ascii="David" w:hAnsi="David" w:hint="cs"/>
                <w:sz w:val="26"/>
                <w:rtl/>
              </w:rPr>
              <w:t>תאגיד</w:t>
            </w:r>
            <w:r w:rsidRPr="00917D66">
              <w:rPr>
                <w:rFonts w:ascii="David" w:hAnsi="David"/>
                <w:sz w:val="26"/>
                <w:rtl/>
              </w:rPr>
              <w:t xml:space="preserve"> </w:t>
            </w:r>
            <w:r w:rsidRPr="00917D66">
              <w:rPr>
                <w:rFonts w:ascii="David" w:hAnsi="David" w:hint="cs"/>
                <w:sz w:val="26"/>
                <w:rtl/>
              </w:rPr>
              <w:t>שעוסק</w:t>
            </w:r>
            <w:r w:rsidRPr="00917D66">
              <w:rPr>
                <w:rFonts w:ascii="David" w:hAnsi="David"/>
                <w:sz w:val="26"/>
                <w:rtl/>
              </w:rPr>
              <w:t xml:space="preserve"> </w:t>
            </w:r>
            <w:r w:rsidRPr="00917D66">
              <w:rPr>
                <w:rFonts w:ascii="David" w:hAnsi="David" w:hint="cs"/>
                <w:sz w:val="26"/>
                <w:rtl/>
              </w:rPr>
              <w:t>ב</w:t>
            </w:r>
            <w:r w:rsidRPr="00917D66">
              <w:rPr>
                <w:rFonts w:ascii="David" w:hAnsi="David"/>
                <w:sz w:val="26"/>
                <w:rtl/>
              </w:rPr>
              <w:t xml:space="preserve">מתן ייעוץ </w:t>
            </w:r>
            <w:r w:rsidRPr="00917D66">
              <w:rPr>
                <w:rFonts w:ascii="David" w:hAnsi="David" w:hint="cs"/>
                <w:sz w:val="26"/>
                <w:rtl/>
              </w:rPr>
              <w:t>לגוף</w:t>
            </w:r>
            <w:r w:rsidRPr="00917D66">
              <w:rPr>
                <w:rFonts w:ascii="David" w:hAnsi="David"/>
                <w:sz w:val="26"/>
                <w:rtl/>
              </w:rPr>
              <w:t xml:space="preserve"> </w:t>
            </w:r>
            <w:r w:rsidRPr="00917D66">
              <w:rPr>
                <w:rFonts w:ascii="David" w:hAnsi="David" w:hint="cs"/>
                <w:sz w:val="26"/>
                <w:rtl/>
              </w:rPr>
              <w:t>מוסדי</w:t>
            </w:r>
            <w:r w:rsidRPr="00917D66">
              <w:rPr>
                <w:rFonts w:ascii="David" w:hAnsi="David"/>
                <w:sz w:val="26"/>
                <w:rtl/>
              </w:rPr>
              <w:t xml:space="preserve"> </w:t>
            </w:r>
            <w:r w:rsidRPr="00917D66">
              <w:rPr>
                <w:rFonts w:ascii="David" w:hAnsi="David" w:hint="cs"/>
                <w:sz w:val="26"/>
                <w:rtl/>
              </w:rPr>
              <w:t>כהגדרתו</w:t>
            </w:r>
            <w:r w:rsidRPr="00917D66">
              <w:rPr>
                <w:rFonts w:ascii="David" w:hAnsi="David"/>
                <w:sz w:val="26"/>
                <w:rtl/>
              </w:rPr>
              <w:t xml:space="preserve"> בחוק הפיקוח על הביטוח, בנושאי הצבעות באספות של מחזיקים בניירות ערך, ממשל תאגידי, ניהול סיכונים והוראות חקיקה;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ind w:right="0"/>
              <w:outlineLvl w:val="9"/>
              <w:rPr>
                <w:sz w:val="26"/>
                <w:rtl/>
              </w:rPr>
            </w:pPr>
          </w:p>
        </w:tc>
        <w:tc>
          <w:tcPr>
            <w:tcW w:w="6238" w:type="dxa"/>
            <w:gridSpan w:val="2"/>
          </w:tcPr>
          <w:p w:rsidR="00B71CE0" w:rsidRPr="00917D66" w:rsidRDefault="00B71CE0" w:rsidP="00B71CE0">
            <w:pPr>
              <w:pStyle w:val="TableBlock"/>
              <w:numPr>
                <w:ilvl w:val="0"/>
                <w:numId w:val="13"/>
              </w:numPr>
              <w:tabs>
                <w:tab w:val="left" w:pos="624"/>
              </w:tabs>
              <w:rPr>
                <w:rFonts w:ascii="David" w:hAnsi="David"/>
                <w:sz w:val="26"/>
                <w:rtl/>
              </w:rPr>
            </w:pPr>
            <w:r w:rsidRPr="00917D66">
              <w:rPr>
                <w:rFonts w:ascii="David" w:hAnsi="David" w:hint="cs"/>
                <w:sz w:val="26"/>
                <w:rtl/>
              </w:rPr>
              <w:t>תאגיד</w:t>
            </w:r>
            <w:r w:rsidRPr="00917D66">
              <w:rPr>
                <w:rFonts w:ascii="David" w:hAnsi="David"/>
                <w:sz w:val="26"/>
                <w:rtl/>
              </w:rPr>
              <w:t xml:space="preserve"> שעיקר עיסוקו הוא השקעה או תיווך עסקאות בניירות ערך;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3"/>
              </w:numPr>
              <w:tabs>
                <w:tab w:val="left" w:pos="624"/>
              </w:tabs>
              <w:rPr>
                <w:rFonts w:ascii="David" w:hAnsi="David"/>
                <w:sz w:val="26"/>
              </w:rPr>
            </w:pPr>
            <w:r w:rsidRPr="00917D66">
              <w:rPr>
                <w:rFonts w:ascii="David" w:hAnsi="David" w:hint="cs"/>
                <w:sz w:val="26"/>
                <w:rtl/>
              </w:rPr>
              <w:t>נותני</w:t>
            </w:r>
            <w:r w:rsidRPr="00917D66">
              <w:rPr>
                <w:rFonts w:ascii="David" w:hAnsi="David"/>
                <w:sz w:val="26"/>
                <w:rtl/>
              </w:rPr>
              <w:t xml:space="preserve"> </w:t>
            </w:r>
            <w:r w:rsidRPr="00917D66">
              <w:rPr>
                <w:rFonts w:ascii="David" w:hAnsi="David" w:hint="cs"/>
                <w:sz w:val="26"/>
                <w:rtl/>
              </w:rPr>
              <w:t>שירותים</w:t>
            </w:r>
            <w:r w:rsidRPr="00917D66">
              <w:rPr>
                <w:rFonts w:ascii="David" w:hAnsi="David"/>
                <w:sz w:val="26"/>
                <w:rtl/>
              </w:rPr>
              <w:t xml:space="preserve"> </w:t>
            </w:r>
            <w:r w:rsidRPr="00917D66">
              <w:rPr>
                <w:rFonts w:ascii="David" w:hAnsi="David" w:hint="cs"/>
                <w:sz w:val="26"/>
                <w:rtl/>
              </w:rPr>
              <w:t>בתחום</w:t>
            </w:r>
            <w:r w:rsidRPr="00917D66">
              <w:rPr>
                <w:rFonts w:ascii="David" w:hAnsi="David"/>
                <w:sz w:val="26"/>
                <w:rtl/>
              </w:rPr>
              <w:t xml:space="preserve"> </w:t>
            </w:r>
            <w:r w:rsidRPr="00917D66">
              <w:rPr>
                <w:rFonts w:ascii="David" w:hAnsi="David" w:hint="cs"/>
                <w:sz w:val="26"/>
                <w:rtl/>
              </w:rPr>
              <w:t>הדיווח</w:t>
            </w:r>
            <w:r w:rsidRPr="00917D66">
              <w:rPr>
                <w:rFonts w:ascii="David" w:hAnsi="David"/>
                <w:sz w:val="26"/>
                <w:rtl/>
              </w:rPr>
              <w:t xml:space="preserve"> </w:t>
            </w:r>
            <w:r w:rsidRPr="00917D66">
              <w:rPr>
                <w:rFonts w:ascii="David" w:hAnsi="David" w:hint="cs"/>
                <w:sz w:val="26"/>
                <w:rtl/>
              </w:rPr>
              <w:t>לתאגיד</w:t>
            </w:r>
            <w:r w:rsidRPr="00917D66">
              <w:rPr>
                <w:rFonts w:ascii="David" w:hAnsi="David"/>
                <w:sz w:val="26"/>
                <w:rtl/>
              </w:rPr>
              <w:t xml:space="preserve"> </w:t>
            </w:r>
            <w:r w:rsidRPr="00917D66">
              <w:rPr>
                <w:rFonts w:ascii="David" w:hAnsi="David" w:hint="cs"/>
                <w:sz w:val="26"/>
                <w:rtl/>
              </w:rPr>
              <w:t>מדווח</w:t>
            </w:r>
            <w:r w:rsidRPr="00917D66">
              <w:rPr>
                <w:rFonts w:ascii="David" w:hAnsi="David"/>
                <w:sz w:val="26"/>
                <w:rtl/>
              </w:rPr>
              <w:t xml:space="preserve"> </w:t>
            </w:r>
            <w:r w:rsidRPr="00917D66">
              <w:rPr>
                <w:rFonts w:ascii="David" w:hAnsi="David" w:hint="cs"/>
                <w:sz w:val="26"/>
                <w:rtl/>
              </w:rPr>
              <w:t>כהגדרתו</w:t>
            </w:r>
            <w:r w:rsidRPr="00917D66">
              <w:rPr>
                <w:rFonts w:ascii="David" w:hAnsi="David"/>
                <w:sz w:val="26"/>
                <w:rtl/>
              </w:rPr>
              <w:t xml:space="preserve"> </w:t>
            </w:r>
            <w:r w:rsidRPr="00917D66">
              <w:rPr>
                <w:rFonts w:ascii="David" w:hAnsi="David" w:hint="cs"/>
                <w:sz w:val="26"/>
                <w:rtl/>
              </w:rPr>
              <w:t>בחוק</w:t>
            </w:r>
            <w:r w:rsidRPr="00917D66">
              <w:rPr>
                <w:rFonts w:ascii="David" w:hAnsi="David"/>
                <w:sz w:val="26"/>
                <w:rtl/>
              </w:rPr>
              <w:t xml:space="preserve"> </w:t>
            </w:r>
            <w:r w:rsidRPr="00917D66">
              <w:rPr>
                <w:rFonts w:ascii="David" w:hAnsi="David" w:hint="cs"/>
                <w:sz w:val="26"/>
                <w:rtl/>
              </w:rPr>
              <w:t>ניירות</w:t>
            </w:r>
            <w:r w:rsidRPr="00917D66">
              <w:rPr>
                <w:rFonts w:ascii="David" w:hAnsi="David"/>
                <w:sz w:val="26"/>
                <w:rtl/>
              </w:rPr>
              <w:t xml:space="preserve"> </w:t>
            </w:r>
            <w:r w:rsidRPr="00917D66">
              <w:rPr>
                <w:rFonts w:ascii="David" w:hAnsi="David" w:hint="cs"/>
                <w:sz w:val="26"/>
                <w:rtl/>
              </w:rPr>
              <w:t>ערך</w:t>
            </w:r>
            <w:r w:rsidRPr="00917D66">
              <w:rPr>
                <w:rFonts w:ascii="David" w:hAnsi="David"/>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 w:val="num" w:pos="426"/>
              </w:tabs>
              <w:jc w:val="center"/>
              <w:rPr>
                <w:b/>
                <w:bCs/>
                <w:sz w:val="26"/>
              </w:rPr>
            </w:pPr>
            <w:r w:rsidRPr="00917D66">
              <w:rPr>
                <w:rFonts w:hint="cs"/>
                <w:b/>
                <w:bCs/>
                <w:sz w:val="26"/>
                <w:rtl/>
              </w:rPr>
              <w:lastRenderedPageBreak/>
              <w:t>אנרגיה</w:t>
            </w:r>
          </w:p>
        </w:tc>
        <w:tc>
          <w:tcPr>
            <w:tcW w:w="6238" w:type="dxa"/>
            <w:gridSpan w:val="2"/>
          </w:tcPr>
          <w:p w:rsidR="00B71CE0" w:rsidRPr="00917D66" w:rsidRDefault="00B71CE0" w:rsidP="00402583">
            <w:pPr>
              <w:pStyle w:val="TableBlock"/>
              <w:rPr>
                <w:rFonts w:ascii="David" w:hAnsi="David"/>
                <w:b/>
                <w:bCs/>
                <w:sz w:val="26"/>
                <w:rtl/>
              </w:rPr>
            </w:pPr>
            <w:r w:rsidRPr="00917D66">
              <w:rPr>
                <w:rFonts w:hint="cs"/>
                <w:b/>
                <w:bCs/>
                <w:sz w:val="26"/>
                <w:rtl/>
              </w:rPr>
              <w:t>חשמל</w:t>
            </w:r>
            <w:r w:rsidRPr="00917D66">
              <w:rPr>
                <w:rFonts w:ascii="David" w:hAnsi="David"/>
                <w:b/>
                <w:bCs/>
                <w:sz w:val="26"/>
                <w:rtl/>
              </w:rPr>
              <w:t>:</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4"/>
              </w:numPr>
              <w:rPr>
                <w:rFonts w:ascii="David" w:hAnsi="David"/>
                <w:sz w:val="26"/>
                <w:rtl/>
              </w:rPr>
            </w:pPr>
            <w:r w:rsidRPr="00917D66">
              <w:rPr>
                <w:rFonts w:ascii="David" w:hAnsi="David"/>
                <w:sz w:val="26"/>
                <w:rtl/>
              </w:rPr>
              <w:t>בעלי רישיונות לפי חוק משק החשמל, התשנ"ו-1996  (להלן – חוק משק החשמל);</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4"/>
              </w:numPr>
              <w:rPr>
                <w:rFonts w:ascii="David" w:hAnsi="David"/>
                <w:sz w:val="26"/>
                <w:rtl/>
              </w:rPr>
            </w:pPr>
            <w:r w:rsidRPr="00917D66">
              <w:rPr>
                <w:rFonts w:ascii="David" w:hAnsi="David"/>
                <w:sz w:val="26"/>
                <w:rtl/>
              </w:rPr>
              <w:t xml:space="preserve">מתקני ייצור חשמל בטכנולוגיות קונבנציונאלי </w:t>
            </w:r>
            <w:proofErr w:type="spellStart"/>
            <w:r w:rsidRPr="00917D66">
              <w:rPr>
                <w:rFonts w:ascii="David" w:hAnsi="David"/>
                <w:sz w:val="26"/>
                <w:rtl/>
              </w:rPr>
              <w:t>וקוגנרציה</w:t>
            </w:r>
            <w:proofErr w:type="spellEnd"/>
            <w:r w:rsidRPr="00917D66">
              <w:rPr>
                <w:rFonts w:ascii="David" w:hAnsi="David"/>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4"/>
              </w:numPr>
              <w:rPr>
                <w:rFonts w:ascii="David" w:hAnsi="David"/>
                <w:sz w:val="26"/>
                <w:rtl/>
              </w:rPr>
            </w:pPr>
            <w:r w:rsidRPr="00917D66">
              <w:rPr>
                <w:rFonts w:ascii="David" w:hAnsi="David"/>
                <w:sz w:val="26"/>
                <w:rtl/>
              </w:rPr>
              <w:t xml:space="preserve">מתקני ייצור חשמל באנרגיה מתחדשת;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4"/>
              </w:numPr>
              <w:rPr>
                <w:rFonts w:ascii="David" w:hAnsi="David"/>
                <w:sz w:val="26"/>
                <w:rtl/>
              </w:rPr>
            </w:pPr>
            <w:r w:rsidRPr="00917D66">
              <w:rPr>
                <w:rFonts w:ascii="David" w:hAnsi="David"/>
                <w:sz w:val="26"/>
                <w:rtl/>
              </w:rPr>
              <w:t xml:space="preserve">כל מי שעוסק בחלוקה כמשמעותה בהגדרת "רישיון חלוקה" בחוק משק החשמל;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4"/>
              </w:numPr>
              <w:rPr>
                <w:rFonts w:ascii="David" w:hAnsi="David"/>
                <w:sz w:val="26"/>
                <w:rtl/>
              </w:rPr>
            </w:pPr>
            <w:r w:rsidRPr="00917D66">
              <w:rPr>
                <w:rFonts w:ascii="David" w:hAnsi="David"/>
                <w:sz w:val="26"/>
                <w:rtl/>
              </w:rPr>
              <w:t xml:space="preserve">חברה בבעלות מלאה של בעל רישיון שניתן לפי סעיף 60א לחוק משק החשמל, העוסקת ביבוא פחם ומכירתו לבעל הרישיון האמור;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402583">
            <w:pPr>
              <w:pStyle w:val="TableBlock"/>
              <w:tabs>
                <w:tab w:val="clear" w:pos="624"/>
                <w:tab w:val="left" w:pos="389"/>
              </w:tabs>
              <w:rPr>
                <w:rFonts w:ascii="David" w:hAnsi="David"/>
                <w:b/>
                <w:bCs/>
                <w:sz w:val="26"/>
                <w:rtl/>
              </w:rPr>
            </w:pPr>
            <w:r w:rsidRPr="00917D66">
              <w:rPr>
                <w:rFonts w:ascii="David" w:hAnsi="David"/>
                <w:b/>
                <w:bCs/>
                <w:sz w:val="26"/>
                <w:rtl/>
              </w:rPr>
              <w:t>גז טבעי:</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5"/>
              </w:numPr>
              <w:rPr>
                <w:rFonts w:ascii="David" w:hAnsi="David"/>
                <w:sz w:val="26"/>
                <w:rtl/>
              </w:rPr>
            </w:pPr>
            <w:r w:rsidRPr="00917D66">
              <w:rPr>
                <w:rFonts w:ascii="David" w:hAnsi="David"/>
                <w:sz w:val="26"/>
                <w:rtl/>
              </w:rPr>
              <w:t xml:space="preserve">מפעיל כהגדרתו בתקנות הנפט (עקרונות פעולה לחיפושי נפט והפקתו בים), התשע"ז-2016, </w:t>
            </w:r>
            <w:r w:rsidR="0010092B" w:rsidRPr="00917D66">
              <w:rPr>
                <w:rFonts w:eastAsia="Times New Roman"/>
                <w:rtl/>
              </w:rPr>
              <w:t xml:space="preserve">לגבי חזקה אשר ביחס אליה </w:t>
            </w:r>
            <w:r w:rsidR="005628C3" w:rsidRPr="00917D66">
              <w:rPr>
                <w:rFonts w:eastAsia="Times New Roman" w:hint="eastAsia"/>
                <w:rtl/>
              </w:rPr>
              <w:t>ה</w:t>
            </w:r>
            <w:r w:rsidR="0010092B" w:rsidRPr="00917D66">
              <w:rPr>
                <w:rFonts w:eastAsia="Times New Roman"/>
                <w:rtl/>
              </w:rPr>
              <w:t>תקבל</w:t>
            </w:r>
            <w:r w:rsidR="0010092B" w:rsidRPr="00917D66">
              <w:rPr>
                <w:rFonts w:ascii="David" w:hAnsi="David"/>
                <w:sz w:val="26"/>
                <w:rtl/>
              </w:rPr>
              <w:t xml:space="preserve"> </w:t>
            </w:r>
            <w:r w:rsidRPr="00917D66">
              <w:rPr>
                <w:rFonts w:ascii="David" w:hAnsi="David"/>
                <w:sz w:val="26"/>
                <w:rtl/>
              </w:rPr>
              <w:t>אישור הפעלה מאת הממונה על ענייני הנפט;</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5"/>
              </w:numPr>
              <w:rPr>
                <w:rFonts w:ascii="David" w:hAnsi="David"/>
                <w:sz w:val="26"/>
                <w:rtl/>
              </w:rPr>
            </w:pPr>
            <w:r w:rsidRPr="00917D66">
              <w:rPr>
                <w:rFonts w:ascii="David" w:hAnsi="David"/>
                <w:sz w:val="26"/>
                <w:rtl/>
              </w:rPr>
              <w:t xml:space="preserve">בעל רישיון מכוח חוק משק הגז הטבעי, התשס"ב-2002  (להלן – חוק משק הגז הטבעי);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5"/>
              </w:numPr>
              <w:rPr>
                <w:rFonts w:ascii="David" w:hAnsi="David"/>
                <w:sz w:val="26"/>
                <w:rtl/>
              </w:rPr>
            </w:pPr>
            <w:r w:rsidRPr="00917D66">
              <w:rPr>
                <w:rFonts w:ascii="David" w:hAnsi="David"/>
                <w:sz w:val="26"/>
                <w:rtl/>
              </w:rPr>
              <w:t xml:space="preserve">מי שעוסק בשיווק כהגדרתו בחוק משק הגז הטבעי; </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5"/>
              </w:numPr>
              <w:rPr>
                <w:rFonts w:ascii="David" w:hAnsi="David"/>
                <w:sz w:val="26"/>
                <w:rtl/>
              </w:rPr>
            </w:pPr>
            <w:r w:rsidRPr="00917D66">
              <w:rPr>
                <w:rFonts w:ascii="David" w:hAnsi="David"/>
                <w:sz w:val="26"/>
                <w:rtl/>
              </w:rPr>
              <w:t>בעל רישיון ספק גז טבעי דחוס לפי סעיף 9 לחוק הגז (בטיחות ורישוי), התשמ"ט-1989  (להלן – חוק הגז (בטיחות ורישוי)).</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402583">
            <w:pPr>
              <w:pStyle w:val="TableBlock"/>
              <w:rPr>
                <w:rFonts w:ascii="David" w:hAnsi="David"/>
                <w:b/>
                <w:bCs/>
                <w:sz w:val="26"/>
                <w:rtl/>
              </w:rPr>
            </w:pPr>
            <w:r w:rsidRPr="00917D66">
              <w:rPr>
                <w:rFonts w:ascii="David" w:hAnsi="David"/>
                <w:b/>
                <w:bCs/>
                <w:sz w:val="26"/>
                <w:rtl/>
              </w:rPr>
              <w:t>נפט גולמי ומוצריו:</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6"/>
              </w:numPr>
              <w:tabs>
                <w:tab w:val="left" w:pos="624"/>
              </w:tabs>
              <w:rPr>
                <w:rFonts w:ascii="David" w:hAnsi="David"/>
                <w:sz w:val="26"/>
                <w:rtl/>
              </w:rPr>
            </w:pPr>
            <w:r w:rsidRPr="00917D66">
              <w:rPr>
                <w:rFonts w:ascii="David" w:hAnsi="David"/>
                <w:sz w:val="26"/>
                <w:rtl/>
              </w:rPr>
              <w:t>פריקה, טעינה, אחסון, הזרמה בצנרת, ניפוק, שיווק, ייצור, זיקוק ושינוע של נפט גולמי ומוצריו, ושירות תדלוק בתחנות דלק, בנמלי תעופה ונמלים.</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402583">
            <w:pPr>
              <w:pStyle w:val="TableBlock"/>
              <w:rPr>
                <w:rFonts w:ascii="David" w:hAnsi="David"/>
                <w:b/>
                <w:bCs/>
                <w:sz w:val="26"/>
                <w:rtl/>
              </w:rPr>
            </w:pPr>
            <w:r w:rsidRPr="00917D66">
              <w:rPr>
                <w:rFonts w:ascii="David" w:hAnsi="David"/>
                <w:b/>
                <w:bCs/>
                <w:sz w:val="26"/>
                <w:rtl/>
              </w:rPr>
              <w:t>גפ"מ:</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7"/>
              </w:numPr>
              <w:tabs>
                <w:tab w:val="left" w:pos="624"/>
              </w:tabs>
              <w:rPr>
                <w:rFonts w:ascii="David" w:hAnsi="David"/>
                <w:sz w:val="26"/>
                <w:rtl/>
              </w:rPr>
            </w:pPr>
            <w:r w:rsidRPr="00917D66">
              <w:rPr>
                <w:rFonts w:ascii="David" w:hAnsi="David"/>
                <w:sz w:val="26"/>
                <w:rtl/>
              </w:rPr>
              <w:t>בעל רישיון ספק גז לפי חוק הגז (בטיחות ורישוי);</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7"/>
              </w:numPr>
              <w:tabs>
                <w:tab w:val="left" w:pos="624"/>
              </w:tabs>
              <w:rPr>
                <w:rFonts w:ascii="David" w:hAnsi="David"/>
                <w:sz w:val="26"/>
                <w:rtl/>
              </w:rPr>
            </w:pPr>
            <w:r w:rsidRPr="00917D66">
              <w:rPr>
                <w:rFonts w:ascii="David" w:hAnsi="David"/>
                <w:sz w:val="26"/>
                <w:rtl/>
              </w:rPr>
              <w:t>בעל רישיון לעיסוק בעבודות גז לפי חוק הגז (בטיחות ורישוי), או שהוא פטור מרישיון כאמור לפי תקנה 3(א) לתקנות הגז (בטיחות ורישוי) (רישוי העוסקים בעבודות גפ"מ), התשס"ו-2006 .</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jc w:val="center"/>
              <w:rPr>
                <w:b/>
                <w:bCs/>
                <w:sz w:val="26"/>
              </w:rPr>
            </w:pPr>
            <w:r w:rsidRPr="00917D66">
              <w:rPr>
                <w:rFonts w:hint="cs"/>
                <w:b/>
                <w:bCs/>
                <w:sz w:val="26"/>
                <w:rtl/>
              </w:rPr>
              <w:t>מים</w:t>
            </w:r>
          </w:p>
        </w:tc>
        <w:tc>
          <w:tcPr>
            <w:tcW w:w="6238" w:type="dxa"/>
            <w:gridSpan w:val="2"/>
          </w:tcPr>
          <w:p w:rsidR="00B71CE0" w:rsidRPr="00917D66" w:rsidRDefault="00B71CE0" w:rsidP="00B71CE0">
            <w:pPr>
              <w:pStyle w:val="TableBlock"/>
              <w:numPr>
                <w:ilvl w:val="0"/>
                <w:numId w:val="18"/>
              </w:numPr>
              <w:tabs>
                <w:tab w:val="left" w:pos="624"/>
              </w:tabs>
              <w:rPr>
                <w:sz w:val="26"/>
                <w:rtl/>
              </w:rPr>
            </w:pPr>
            <w:r w:rsidRPr="00917D66">
              <w:rPr>
                <w:sz w:val="26"/>
                <w:rtl/>
              </w:rPr>
              <w:t>בעלי רישיון הפקה או רישיון הספקה כ</w:t>
            </w:r>
            <w:r w:rsidRPr="00917D66">
              <w:rPr>
                <w:rFonts w:hint="cs"/>
                <w:sz w:val="26"/>
                <w:rtl/>
              </w:rPr>
              <w:t>משמעותם</w:t>
            </w:r>
            <w:r w:rsidRPr="00917D66">
              <w:rPr>
                <w:sz w:val="26"/>
                <w:rtl/>
              </w:rPr>
              <w:t xml:space="preserve"> בסעיף 23 לחוק המים, התשי״ט-1959</w:t>
            </w:r>
            <w:r w:rsidRPr="00917D66">
              <w:rPr>
                <w:rStyle w:val="af1"/>
                <w:sz w:val="26"/>
                <w:rtl/>
              </w:rPr>
              <w:footnoteReference w:id="40"/>
            </w:r>
            <w:r w:rsidRPr="00917D66">
              <w:rPr>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ind w:left="720"/>
              <w:jc w:val="center"/>
              <w:rPr>
                <w:sz w:val="26"/>
              </w:rPr>
            </w:pPr>
          </w:p>
        </w:tc>
        <w:tc>
          <w:tcPr>
            <w:tcW w:w="6238" w:type="dxa"/>
            <w:gridSpan w:val="2"/>
          </w:tcPr>
          <w:p w:rsidR="00B71CE0" w:rsidRPr="00917D66" w:rsidRDefault="00B71CE0" w:rsidP="00B71CE0">
            <w:pPr>
              <w:pStyle w:val="TableBlock"/>
              <w:numPr>
                <w:ilvl w:val="0"/>
                <w:numId w:val="18"/>
              </w:numPr>
              <w:tabs>
                <w:tab w:val="left" w:pos="624"/>
              </w:tabs>
              <w:rPr>
                <w:sz w:val="26"/>
                <w:rtl/>
              </w:rPr>
            </w:pPr>
            <w:r w:rsidRPr="00917D66">
              <w:rPr>
                <w:rFonts w:hint="cs"/>
                <w:sz w:val="26"/>
                <w:rtl/>
              </w:rPr>
              <w:t>אספקה</w:t>
            </w:r>
            <w:r w:rsidRPr="00917D66">
              <w:rPr>
                <w:sz w:val="26"/>
                <w:rtl/>
              </w:rPr>
              <w:t xml:space="preserve"> </w:t>
            </w:r>
            <w:r w:rsidRPr="00917D66">
              <w:rPr>
                <w:rFonts w:hint="cs"/>
                <w:sz w:val="26"/>
                <w:rtl/>
              </w:rPr>
              <w:t>של</w:t>
            </w:r>
            <w:r w:rsidRPr="00917D66">
              <w:rPr>
                <w:sz w:val="26"/>
                <w:rtl/>
              </w:rPr>
              <w:t xml:space="preserve"> </w:t>
            </w:r>
            <w:r w:rsidRPr="00917D66">
              <w:rPr>
                <w:rFonts w:hint="cs"/>
                <w:sz w:val="26"/>
                <w:rtl/>
              </w:rPr>
              <w:t>שירותי</w:t>
            </w:r>
            <w:r w:rsidRPr="00917D66">
              <w:rPr>
                <w:sz w:val="26"/>
                <w:rtl/>
              </w:rPr>
              <w:t xml:space="preserve"> </w:t>
            </w:r>
            <w:r w:rsidRPr="00917D66">
              <w:rPr>
                <w:rFonts w:hint="cs"/>
                <w:sz w:val="26"/>
                <w:rtl/>
              </w:rPr>
              <w:t>מים</w:t>
            </w:r>
            <w:r w:rsidRPr="00917D66">
              <w:rPr>
                <w:sz w:val="26"/>
                <w:rtl/>
              </w:rPr>
              <w:t xml:space="preserve"> </w:t>
            </w:r>
            <w:r w:rsidRPr="00917D66">
              <w:rPr>
                <w:rFonts w:hint="cs"/>
                <w:sz w:val="26"/>
                <w:rtl/>
              </w:rPr>
              <w:t>וביוב</w:t>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tabs>
                <w:tab w:val="clear" w:pos="624"/>
              </w:tabs>
              <w:jc w:val="center"/>
              <w:rPr>
                <w:b/>
                <w:bCs/>
                <w:sz w:val="26"/>
              </w:rPr>
            </w:pPr>
            <w:r w:rsidRPr="00917D66">
              <w:rPr>
                <w:b/>
                <w:bCs/>
                <w:sz w:val="26"/>
                <w:rtl/>
              </w:rPr>
              <w:t>זכויות ניצול</w:t>
            </w:r>
            <w:r w:rsidRPr="00917D66">
              <w:rPr>
                <w:rFonts w:hint="cs"/>
                <w:b/>
                <w:bCs/>
                <w:sz w:val="26"/>
                <w:rtl/>
              </w:rPr>
              <w:t>י</w:t>
            </w:r>
            <w:r w:rsidRPr="00917D66">
              <w:rPr>
                <w:b/>
                <w:bCs/>
                <w:sz w:val="26"/>
                <w:rtl/>
              </w:rPr>
              <w:t xml:space="preserve"> שואה</w:t>
            </w:r>
          </w:p>
        </w:tc>
        <w:tc>
          <w:tcPr>
            <w:tcW w:w="6238" w:type="dxa"/>
            <w:gridSpan w:val="2"/>
          </w:tcPr>
          <w:p w:rsidR="00B71CE0" w:rsidRPr="00917D66" w:rsidRDefault="00B71CE0" w:rsidP="00B71CE0">
            <w:pPr>
              <w:pStyle w:val="TableBlock"/>
              <w:numPr>
                <w:ilvl w:val="0"/>
                <w:numId w:val="19"/>
              </w:numPr>
              <w:tabs>
                <w:tab w:val="left" w:pos="624"/>
              </w:tabs>
              <w:rPr>
                <w:sz w:val="26"/>
                <w:rtl/>
              </w:rPr>
            </w:pPr>
            <w:r w:rsidRPr="00917D66">
              <w:rPr>
                <w:sz w:val="26"/>
                <w:rtl/>
              </w:rPr>
              <w:t>טיפולים רפואיים ונפשיים לניצולי שואה;</w:t>
            </w:r>
          </w:p>
        </w:tc>
      </w:tr>
      <w:tr w:rsidR="00B71CE0" w:rsidRPr="00917D66" w:rsidTr="00402583">
        <w:trPr>
          <w:cantSplit/>
          <w:trHeight w:val="60"/>
        </w:trPr>
        <w:tc>
          <w:tcPr>
            <w:tcW w:w="1725" w:type="dxa"/>
          </w:tcPr>
          <w:p w:rsidR="00B71CE0" w:rsidRPr="00917D66" w:rsidRDefault="00B71CE0" w:rsidP="00402583">
            <w:pPr>
              <w:pStyle w:val="TableSideHeading"/>
              <w:ind w:left="720"/>
              <w:rPr>
                <w:sz w:val="26"/>
              </w:rPr>
            </w:pPr>
          </w:p>
        </w:tc>
        <w:tc>
          <w:tcPr>
            <w:tcW w:w="6238" w:type="dxa"/>
            <w:gridSpan w:val="2"/>
          </w:tcPr>
          <w:p w:rsidR="00B71CE0" w:rsidRPr="00917D66" w:rsidRDefault="00B71CE0" w:rsidP="00B71CE0">
            <w:pPr>
              <w:pStyle w:val="TableBlock"/>
              <w:numPr>
                <w:ilvl w:val="0"/>
                <w:numId w:val="19"/>
              </w:numPr>
              <w:tabs>
                <w:tab w:val="left" w:pos="624"/>
              </w:tabs>
              <w:rPr>
                <w:sz w:val="26"/>
                <w:rtl/>
              </w:rPr>
            </w:pPr>
            <w:r w:rsidRPr="00917D66">
              <w:rPr>
                <w:sz w:val="26"/>
                <w:rtl/>
              </w:rPr>
              <w:t>שירותי תיאום טיפול, הפעלת מתנדבים להפגת בדידות, וביקורי בית נדרשים;</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18"/>
              </w:numPr>
              <w:tabs>
                <w:tab w:val="left" w:pos="624"/>
              </w:tabs>
              <w:rPr>
                <w:sz w:val="26"/>
              </w:rPr>
            </w:pPr>
            <w:r w:rsidRPr="00917D66">
              <w:rPr>
                <w:rFonts w:hint="cs"/>
                <w:sz w:val="26"/>
                <w:rtl/>
              </w:rPr>
              <w:t>מוקד</w:t>
            </w:r>
            <w:r w:rsidRPr="00917D66">
              <w:rPr>
                <w:sz w:val="26"/>
                <w:rtl/>
              </w:rPr>
              <w:t xml:space="preserve"> מרכז מידע לניצולי שואה; </w:t>
            </w:r>
          </w:p>
        </w:tc>
      </w:tr>
      <w:tr w:rsidR="00B71CE0" w:rsidRPr="00917D66" w:rsidTr="00402583">
        <w:trPr>
          <w:cantSplit/>
          <w:trHeight w:val="921"/>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18"/>
              </w:numPr>
              <w:tabs>
                <w:tab w:val="left" w:pos="624"/>
              </w:tabs>
              <w:rPr>
                <w:sz w:val="26"/>
                <w:rtl/>
              </w:rPr>
            </w:pPr>
            <w:r w:rsidRPr="00917D66">
              <w:rPr>
                <w:sz w:val="26"/>
                <w:rtl/>
              </w:rPr>
              <w:t>סיעוד בקהילה לרבות נותני שירותי סיעוד פרטיים ושירותים הניתנים על ידי גורם שלישי;</w:t>
            </w:r>
          </w:p>
        </w:tc>
      </w:tr>
      <w:tr w:rsidR="00B71CE0" w:rsidRPr="00917D66" w:rsidTr="00402583">
        <w:trPr>
          <w:cantSplit/>
          <w:trHeight w:val="921"/>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18"/>
              </w:numPr>
              <w:tabs>
                <w:tab w:val="left" w:pos="624"/>
              </w:tabs>
              <w:rPr>
                <w:sz w:val="26"/>
                <w:rtl/>
              </w:rPr>
            </w:pPr>
            <w:r w:rsidRPr="00917D66">
              <w:rPr>
                <w:sz w:val="26"/>
                <w:rtl/>
              </w:rPr>
              <w:t>שירותים ייחודיים לניצולי שואה כולל אביזרים רפואיים ולחצני מצוקה;</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18"/>
              </w:numPr>
              <w:tabs>
                <w:tab w:val="left" w:pos="624"/>
              </w:tabs>
              <w:rPr>
                <w:sz w:val="26"/>
                <w:rtl/>
              </w:rPr>
            </w:pPr>
            <w:r w:rsidRPr="00917D66">
              <w:rPr>
                <w:sz w:val="26"/>
                <w:rtl/>
              </w:rPr>
              <w:t>שירותים סוציאליים לניצולי שואה;</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rtl/>
              </w:rPr>
            </w:pPr>
            <w:r w:rsidRPr="00917D66">
              <w:rPr>
                <w:rFonts w:hint="cs"/>
                <w:b/>
                <w:bCs/>
                <w:sz w:val="26"/>
                <w:rtl/>
              </w:rPr>
              <w:t>מזון</w:t>
            </w:r>
            <w:r w:rsidRPr="00917D66">
              <w:rPr>
                <w:b/>
                <w:bCs/>
                <w:sz w:val="26"/>
                <w:rtl/>
              </w:rPr>
              <w:t xml:space="preserve"> </w:t>
            </w:r>
            <w:r w:rsidRPr="00917D66">
              <w:rPr>
                <w:rFonts w:hint="cs"/>
                <w:b/>
                <w:bCs/>
                <w:sz w:val="26"/>
                <w:rtl/>
              </w:rPr>
              <w:t>ומשקאות</w:t>
            </w:r>
          </w:p>
        </w:tc>
        <w:tc>
          <w:tcPr>
            <w:tcW w:w="6238" w:type="dxa"/>
            <w:gridSpan w:val="2"/>
          </w:tcPr>
          <w:p w:rsidR="00B71CE0" w:rsidRPr="00917D66" w:rsidRDefault="00B71CE0" w:rsidP="00B71CE0">
            <w:pPr>
              <w:pStyle w:val="TableBlock"/>
              <w:numPr>
                <w:ilvl w:val="0"/>
                <w:numId w:val="20"/>
              </w:numPr>
              <w:tabs>
                <w:tab w:val="left" w:pos="624"/>
              </w:tabs>
              <w:rPr>
                <w:sz w:val="26"/>
              </w:rPr>
            </w:pPr>
            <w:r w:rsidRPr="00917D66">
              <w:rPr>
                <w:sz w:val="26"/>
                <w:rtl/>
              </w:rPr>
              <w:t xml:space="preserve">ייצור, </w:t>
            </w:r>
            <w:r w:rsidRPr="00917D66">
              <w:rPr>
                <w:rFonts w:hint="cs"/>
                <w:sz w:val="26"/>
                <w:rtl/>
              </w:rPr>
              <w:t>ייבוא</w:t>
            </w:r>
            <w:r w:rsidRPr="00917D66">
              <w:rPr>
                <w:sz w:val="26"/>
                <w:rtl/>
              </w:rPr>
              <w:t xml:space="preserve">, עיבוד, </w:t>
            </w:r>
            <w:r w:rsidRPr="00917D66">
              <w:rPr>
                <w:rFonts w:hint="cs"/>
                <w:sz w:val="26"/>
                <w:rtl/>
              </w:rPr>
              <w:t>הובלה</w:t>
            </w:r>
            <w:r w:rsidRPr="00917D66">
              <w:rPr>
                <w:sz w:val="26"/>
                <w:rtl/>
              </w:rPr>
              <w:t xml:space="preserve">, </w:t>
            </w:r>
            <w:r w:rsidRPr="00917D66">
              <w:rPr>
                <w:rFonts w:hint="cs"/>
                <w:sz w:val="26"/>
                <w:rtl/>
              </w:rPr>
              <w:t>אחסנה</w:t>
            </w:r>
            <w:r w:rsidRPr="00917D66">
              <w:rPr>
                <w:sz w:val="26"/>
                <w:rtl/>
              </w:rPr>
              <w:t xml:space="preserve">, אספקה, </w:t>
            </w:r>
            <w:r w:rsidRPr="00917D66">
              <w:rPr>
                <w:rFonts w:hint="cs"/>
                <w:sz w:val="26"/>
                <w:rtl/>
              </w:rPr>
              <w:t>חלוקה</w:t>
            </w:r>
            <w:r w:rsidRPr="00917D66">
              <w:rPr>
                <w:sz w:val="26"/>
                <w:rtl/>
              </w:rPr>
              <w:t xml:space="preserve">, </w:t>
            </w:r>
            <w:r w:rsidRPr="00917D66">
              <w:rPr>
                <w:rFonts w:hint="cs"/>
                <w:sz w:val="26"/>
                <w:rtl/>
              </w:rPr>
              <w:t>אריזה</w:t>
            </w:r>
            <w:r w:rsidRPr="00917D66">
              <w:rPr>
                <w:sz w:val="26"/>
                <w:rtl/>
              </w:rPr>
              <w:t xml:space="preserve">, שיווק, הפצה, </w:t>
            </w:r>
            <w:r w:rsidRPr="00917D66">
              <w:rPr>
                <w:rFonts w:hint="cs"/>
                <w:sz w:val="26"/>
                <w:rtl/>
              </w:rPr>
              <w:t>מכירה</w:t>
            </w:r>
            <w:r w:rsidRPr="00917D66">
              <w:rPr>
                <w:sz w:val="26"/>
                <w:rtl/>
              </w:rPr>
              <w:t xml:space="preserve"> קמעונאית וסיטונאית, של מזון ומשקאות.   </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rtl/>
              </w:rPr>
            </w:pPr>
            <w:r w:rsidRPr="00917D66">
              <w:rPr>
                <w:rFonts w:hint="cs"/>
                <w:b/>
                <w:bCs/>
                <w:sz w:val="26"/>
                <w:rtl/>
              </w:rPr>
              <w:t>שירותי</w:t>
            </w:r>
            <w:r w:rsidRPr="00917D66">
              <w:rPr>
                <w:b/>
                <w:bCs/>
                <w:sz w:val="26"/>
                <w:rtl/>
              </w:rPr>
              <w:t xml:space="preserve"> </w:t>
            </w:r>
            <w:r w:rsidRPr="00917D66">
              <w:rPr>
                <w:rFonts w:hint="cs"/>
                <w:b/>
                <w:bCs/>
                <w:sz w:val="26"/>
                <w:rtl/>
              </w:rPr>
              <w:t>הובלה</w:t>
            </w:r>
            <w:r w:rsidRPr="00917D66">
              <w:rPr>
                <w:b/>
                <w:bCs/>
                <w:sz w:val="26"/>
                <w:rtl/>
              </w:rPr>
              <w:t xml:space="preserve">, </w:t>
            </w:r>
            <w:r w:rsidRPr="00917D66">
              <w:rPr>
                <w:rFonts w:hint="cs"/>
                <w:b/>
                <w:bCs/>
                <w:sz w:val="26"/>
                <w:rtl/>
              </w:rPr>
              <w:t>אחסנה</w:t>
            </w:r>
            <w:r w:rsidRPr="00917D66">
              <w:rPr>
                <w:b/>
                <w:bCs/>
                <w:sz w:val="26"/>
                <w:rtl/>
              </w:rPr>
              <w:t xml:space="preserve"> </w:t>
            </w:r>
            <w:r w:rsidRPr="00917D66">
              <w:rPr>
                <w:rFonts w:hint="cs"/>
                <w:b/>
                <w:bCs/>
                <w:sz w:val="26"/>
                <w:rtl/>
              </w:rPr>
              <w:t>ועמילות</w:t>
            </w:r>
            <w:r w:rsidRPr="00917D66">
              <w:rPr>
                <w:b/>
                <w:bCs/>
                <w:sz w:val="26"/>
                <w:rtl/>
              </w:rPr>
              <w:t xml:space="preserve"> </w:t>
            </w:r>
            <w:r w:rsidRPr="00917D66">
              <w:rPr>
                <w:rFonts w:hint="cs"/>
                <w:b/>
                <w:bCs/>
                <w:sz w:val="26"/>
                <w:rtl/>
              </w:rPr>
              <w:t>מכס</w:t>
            </w:r>
          </w:p>
        </w:tc>
        <w:tc>
          <w:tcPr>
            <w:tcW w:w="6238" w:type="dxa"/>
            <w:gridSpan w:val="2"/>
          </w:tcPr>
          <w:p w:rsidR="00B71CE0" w:rsidRPr="00917D66" w:rsidRDefault="00B71CE0" w:rsidP="00B71CE0">
            <w:pPr>
              <w:pStyle w:val="TableBlock"/>
              <w:numPr>
                <w:ilvl w:val="0"/>
                <w:numId w:val="21"/>
              </w:numPr>
              <w:tabs>
                <w:tab w:val="left" w:pos="624"/>
              </w:tabs>
              <w:rPr>
                <w:sz w:val="26"/>
                <w:rtl/>
              </w:rPr>
            </w:pPr>
            <w:r w:rsidRPr="00917D66">
              <w:rPr>
                <w:rFonts w:hint="cs"/>
                <w:sz w:val="26"/>
                <w:rtl/>
              </w:rPr>
              <w:t>שירותי</w:t>
            </w:r>
            <w:r w:rsidRPr="00917D66">
              <w:rPr>
                <w:sz w:val="26"/>
                <w:rtl/>
              </w:rPr>
              <w:t xml:space="preserve"> שינוע מטענים והובלה בתחבורה יבשתית, אווירית וימית ומסופי המטען המשמשים אותם;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1"/>
              </w:numPr>
              <w:rPr>
                <w:sz w:val="26"/>
                <w:rtl/>
              </w:rPr>
            </w:pPr>
            <w:r w:rsidRPr="00917D66">
              <w:rPr>
                <w:rFonts w:hint="cs"/>
                <w:sz w:val="26"/>
                <w:rtl/>
              </w:rPr>
              <w:t>שירותי</w:t>
            </w:r>
            <w:r w:rsidRPr="00917D66">
              <w:rPr>
                <w:sz w:val="26"/>
                <w:rtl/>
              </w:rPr>
              <w:t xml:space="preserve"> אחסנה, לרבות בתי קירור וממגורות;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1"/>
              </w:numPr>
              <w:rPr>
                <w:sz w:val="26"/>
                <w:rtl/>
              </w:rPr>
            </w:pPr>
            <w:r w:rsidRPr="00917D66">
              <w:rPr>
                <w:sz w:val="26"/>
                <w:rtl/>
              </w:rPr>
              <w:t xml:space="preserve">סוכן מכס כהגדרתו בחוק סוכני המכס, </w:t>
            </w:r>
            <w:r w:rsidRPr="00917D66">
              <w:rPr>
                <w:rFonts w:hint="cs"/>
                <w:sz w:val="26"/>
                <w:rtl/>
              </w:rPr>
              <w:t>ה</w:t>
            </w:r>
            <w:r w:rsidRPr="00917D66">
              <w:rPr>
                <w:sz w:val="26"/>
                <w:rtl/>
              </w:rPr>
              <w:t>תשכ"ה-1964</w:t>
            </w:r>
            <w:r w:rsidRPr="00917D66">
              <w:rPr>
                <w:rStyle w:val="af1"/>
                <w:sz w:val="26"/>
                <w:rtl/>
              </w:rPr>
              <w:footnoteReference w:id="41"/>
            </w:r>
            <w:r w:rsidRPr="00917D66">
              <w:rPr>
                <w:sz w:val="26"/>
                <w:rtl/>
              </w:rPr>
              <w:t xml:space="preserve"> (להלן- חוק סוכני המכס);</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1"/>
              </w:numPr>
              <w:rPr>
                <w:sz w:val="26"/>
                <w:rtl/>
              </w:rPr>
            </w:pPr>
            <w:r w:rsidRPr="00917D66">
              <w:rPr>
                <w:sz w:val="26"/>
                <w:rtl/>
              </w:rPr>
              <w:t>משלח בינלאומי כהגדרתו ב</w:t>
            </w:r>
            <w:r w:rsidRPr="00917D66">
              <w:rPr>
                <w:rFonts w:hint="cs"/>
                <w:sz w:val="26"/>
                <w:rtl/>
              </w:rPr>
              <w:t>סעיף</w:t>
            </w:r>
            <w:r w:rsidRPr="00917D66">
              <w:rPr>
                <w:sz w:val="26"/>
                <w:rtl/>
              </w:rPr>
              <w:t xml:space="preserve"> 24א </w:t>
            </w:r>
            <w:r w:rsidRPr="00917D66">
              <w:rPr>
                <w:rFonts w:hint="cs"/>
                <w:sz w:val="26"/>
                <w:rtl/>
              </w:rPr>
              <w:t>ל</w:t>
            </w:r>
            <w:r w:rsidRPr="00917D66">
              <w:rPr>
                <w:sz w:val="26"/>
                <w:rtl/>
              </w:rPr>
              <w:t>חוק סוכני המכס;</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1"/>
              </w:numPr>
              <w:rPr>
                <w:sz w:val="26"/>
                <w:rtl/>
              </w:rPr>
            </w:pPr>
            <w:r w:rsidRPr="00917D66">
              <w:rPr>
                <w:sz w:val="26"/>
                <w:rtl/>
              </w:rPr>
              <w:t xml:space="preserve">מחסן </w:t>
            </w:r>
            <w:proofErr w:type="spellStart"/>
            <w:r w:rsidRPr="00917D66">
              <w:rPr>
                <w:sz w:val="26"/>
                <w:rtl/>
              </w:rPr>
              <w:t>רשוי</w:t>
            </w:r>
            <w:proofErr w:type="spellEnd"/>
            <w:r w:rsidRPr="00917D66">
              <w:rPr>
                <w:sz w:val="26"/>
                <w:rtl/>
              </w:rPr>
              <w:t xml:space="preserve"> </w:t>
            </w:r>
            <w:r w:rsidRPr="00917D66">
              <w:rPr>
                <w:rFonts w:hint="cs"/>
                <w:sz w:val="26"/>
                <w:rtl/>
              </w:rPr>
              <w:t>כהגדרתו</w:t>
            </w:r>
            <w:r w:rsidRPr="00917D66">
              <w:rPr>
                <w:sz w:val="26"/>
                <w:rtl/>
              </w:rPr>
              <w:t xml:space="preserve"> בפקודת המכס</w:t>
            </w:r>
            <w:r w:rsidRPr="00917D66">
              <w:rPr>
                <w:rStyle w:val="af1"/>
                <w:sz w:val="26"/>
                <w:rtl/>
              </w:rPr>
              <w:footnoteReference w:id="42"/>
            </w:r>
            <w:r w:rsidRPr="00917D66">
              <w:rPr>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1"/>
              </w:numPr>
              <w:rPr>
                <w:sz w:val="26"/>
                <w:rtl/>
              </w:rPr>
            </w:pPr>
            <w:r w:rsidRPr="00917D66">
              <w:rPr>
                <w:sz w:val="26"/>
                <w:rtl/>
              </w:rPr>
              <w:t xml:space="preserve">מערכת שחרור מכסי </w:t>
            </w:r>
            <w:proofErr w:type="spellStart"/>
            <w:r w:rsidRPr="00917D66">
              <w:rPr>
                <w:sz w:val="26"/>
                <w:rtl/>
              </w:rPr>
              <w:t>מל"מ</w:t>
            </w:r>
            <w:proofErr w:type="spellEnd"/>
            <w:r w:rsidRPr="00917D66">
              <w:rPr>
                <w:sz w:val="26"/>
                <w:rtl/>
              </w:rPr>
              <w:t xml:space="preserve"> שער עולמי;</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1"/>
              </w:numPr>
              <w:rPr>
                <w:sz w:val="26"/>
                <w:rtl/>
              </w:rPr>
            </w:pPr>
            <w:r w:rsidRPr="00917D66">
              <w:rPr>
                <w:sz w:val="26"/>
                <w:rtl/>
              </w:rPr>
              <w:t>עמילות מכס ושילוח סחורות מקומי וב</w:t>
            </w:r>
            <w:r w:rsidRPr="00917D66">
              <w:rPr>
                <w:rFonts w:hint="cs"/>
                <w:sz w:val="26"/>
                <w:rtl/>
              </w:rPr>
              <w:t>ינלאומי</w:t>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jc w:val="center"/>
              <w:rPr>
                <w:sz w:val="26"/>
                <w:rtl/>
              </w:rPr>
            </w:pPr>
            <w:r w:rsidRPr="00917D66">
              <w:rPr>
                <w:rFonts w:hint="cs"/>
                <w:b/>
                <w:bCs/>
                <w:sz w:val="26"/>
                <w:rtl/>
              </w:rPr>
              <w:t>חקלאות</w:t>
            </w: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משקים חקלאיים בענפי החי והצומח, </w:t>
            </w:r>
            <w:r w:rsidRPr="00917D66">
              <w:rPr>
                <w:rFonts w:hint="cs"/>
                <w:sz w:val="26"/>
                <w:rtl/>
              </w:rPr>
              <w:t>לרבות</w:t>
            </w:r>
            <w:r w:rsidRPr="00917D66">
              <w:rPr>
                <w:sz w:val="26"/>
                <w:rtl/>
              </w:rPr>
              <w:t xml:space="preserve"> חומרי ריבוי;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קבלנים ונותני שירותי עיבוד למשקים חקלאיים, לרבות הדברה, האבקה, קטיף ואיסוף תוצרת חקלאית;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בתי אריזה ומפעלי עיבוד ראשוני של תוצרת חקלאית;</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מפעלים ומרכזי מזון לבעלי חיים, מכוני תערובת, </w:t>
            </w:r>
            <w:r w:rsidRPr="00917D66">
              <w:rPr>
                <w:rFonts w:hint="cs"/>
                <w:sz w:val="26"/>
                <w:rtl/>
              </w:rPr>
              <w:t>לרבות</w:t>
            </w:r>
            <w:r w:rsidRPr="00917D66">
              <w:rPr>
                <w:sz w:val="26"/>
                <w:rtl/>
              </w:rPr>
              <w:t xml:space="preserve"> </w:t>
            </w:r>
            <w:r w:rsidRPr="00917D66">
              <w:rPr>
                <w:rFonts w:hint="cs"/>
                <w:sz w:val="26"/>
                <w:rtl/>
              </w:rPr>
              <w:t>ייצור</w:t>
            </w:r>
            <w:r w:rsidRPr="00917D66">
              <w:rPr>
                <w:sz w:val="26"/>
                <w:rtl/>
              </w:rPr>
              <w:t xml:space="preserve">, </w:t>
            </w:r>
            <w:r w:rsidRPr="00917D66">
              <w:rPr>
                <w:rFonts w:hint="cs"/>
                <w:sz w:val="26"/>
                <w:rtl/>
              </w:rPr>
              <w:t>שיווק</w:t>
            </w:r>
            <w:r w:rsidRPr="00917D66">
              <w:rPr>
                <w:sz w:val="26"/>
                <w:rtl/>
              </w:rPr>
              <w:t xml:space="preserve"> </w:t>
            </w:r>
            <w:r w:rsidRPr="00917D66">
              <w:rPr>
                <w:rFonts w:hint="cs"/>
                <w:sz w:val="26"/>
                <w:rtl/>
              </w:rPr>
              <w:t>ומכירה</w:t>
            </w:r>
            <w:r w:rsidRPr="00917D66">
              <w:rPr>
                <w:sz w:val="26"/>
                <w:rtl/>
              </w:rPr>
              <w:t xml:space="preserve"> </w:t>
            </w:r>
            <w:r w:rsidRPr="00917D66">
              <w:rPr>
                <w:rFonts w:hint="cs"/>
                <w:sz w:val="26"/>
                <w:rtl/>
              </w:rPr>
              <w:t>של</w:t>
            </w:r>
            <w:r w:rsidRPr="00917D66">
              <w:rPr>
                <w:sz w:val="26"/>
                <w:rtl/>
              </w:rPr>
              <w:t xml:space="preserve"> </w:t>
            </w:r>
            <w:r w:rsidRPr="00917D66">
              <w:rPr>
                <w:rFonts w:hint="cs"/>
                <w:sz w:val="26"/>
                <w:rtl/>
              </w:rPr>
              <w:t>מזון</w:t>
            </w:r>
            <w:r w:rsidRPr="00917D66">
              <w:rPr>
                <w:sz w:val="26"/>
                <w:rtl/>
              </w:rPr>
              <w:t xml:space="preserve"> </w:t>
            </w:r>
            <w:r w:rsidRPr="00917D66">
              <w:rPr>
                <w:rFonts w:hint="cs"/>
                <w:sz w:val="26"/>
                <w:rtl/>
              </w:rPr>
              <w:t>לבעלי</w:t>
            </w:r>
            <w:r w:rsidRPr="00917D66">
              <w:rPr>
                <w:sz w:val="26"/>
                <w:rtl/>
              </w:rPr>
              <w:t xml:space="preserve"> </w:t>
            </w:r>
            <w:r w:rsidRPr="00917D66">
              <w:rPr>
                <w:rFonts w:hint="cs"/>
                <w:sz w:val="26"/>
                <w:rtl/>
              </w:rPr>
              <w:t>חיים</w:t>
            </w:r>
            <w:r w:rsidRPr="00917D66">
              <w:rPr>
                <w:sz w:val="26"/>
                <w:rtl/>
              </w:rPr>
              <w:t xml:space="preserve">;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שירותי רפואה וטרינרית;</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ייצור ושיווק תרופות וטרינריות, תרכיבים וערכות בדיקה לשימוש וטרינרי;</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rFonts w:hint="cs"/>
                <w:sz w:val="26"/>
                <w:rtl/>
              </w:rPr>
              <w:t>שירותי</w:t>
            </w:r>
            <w:r w:rsidRPr="00917D66">
              <w:rPr>
                <w:sz w:val="26"/>
                <w:rtl/>
              </w:rPr>
              <w:t xml:space="preserve"> טיפול באירועי התפרצות של מחלות בעלי חיים ונגעים בצמחים;</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שירותי פינוי </w:t>
            </w:r>
            <w:proofErr w:type="spellStart"/>
            <w:r w:rsidRPr="00917D66">
              <w:rPr>
                <w:sz w:val="26"/>
                <w:rtl/>
              </w:rPr>
              <w:t>וכילוי</w:t>
            </w:r>
            <w:proofErr w:type="spellEnd"/>
            <w:r w:rsidRPr="00917D66">
              <w:rPr>
                <w:sz w:val="26"/>
                <w:rtl/>
              </w:rPr>
              <w:t xml:space="preserve"> של פגרי בעלי חיים;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פינוי פסולת חקלאית;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שירותי ביקורת לתוצרת חקלאית, לרבות שירותי התעדה </w:t>
            </w:r>
            <w:r w:rsidRPr="00917D66">
              <w:rPr>
                <w:rFonts w:hint="cs"/>
                <w:sz w:val="26"/>
                <w:rtl/>
              </w:rPr>
              <w:t>ו</w:t>
            </w:r>
            <w:r w:rsidRPr="00917D66">
              <w:rPr>
                <w:sz w:val="26"/>
                <w:rtl/>
              </w:rPr>
              <w:t xml:space="preserve">מעבדה;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מחלבות;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מכוני מיון לביצים;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תחנות מיון ואריזה של דגים;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משחטות, בתי מטבחיים, מפעלי עיבוד ופירוק בשר ודגים;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אספקה ותחזוקה של ציוד ומיכון חקלאי;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ייצור ושיווק דשנים וחומרי הדברה לחקלאות;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שירותי הובלה של תוצרת חקלאית ותשומות לחקלאות;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sz w:val="26"/>
                <w:rtl/>
              </w:rPr>
              <w:t xml:space="preserve">שירותי תחזוקה וציוד למבנים חקלאיים; </w:t>
            </w:r>
          </w:p>
        </w:tc>
      </w:tr>
      <w:tr w:rsidR="00B71CE0" w:rsidRPr="00917D66" w:rsidTr="00402583">
        <w:trPr>
          <w:cantSplit/>
          <w:trHeight w:val="60"/>
        </w:trPr>
        <w:tc>
          <w:tcPr>
            <w:tcW w:w="1725" w:type="dxa"/>
          </w:tcPr>
          <w:p w:rsidR="00B71CE0" w:rsidRPr="00917D66" w:rsidRDefault="00B71CE0" w:rsidP="00402583">
            <w:pPr>
              <w:pStyle w:val="TableSideHeading"/>
              <w:rPr>
                <w:sz w:val="26"/>
                <w:rtl/>
              </w:rPr>
            </w:pPr>
          </w:p>
        </w:tc>
        <w:tc>
          <w:tcPr>
            <w:tcW w:w="6238" w:type="dxa"/>
            <w:gridSpan w:val="2"/>
          </w:tcPr>
          <w:p w:rsidR="00B71CE0" w:rsidRPr="00917D66" w:rsidRDefault="00B71CE0" w:rsidP="00B71CE0">
            <w:pPr>
              <w:pStyle w:val="TableBlock"/>
              <w:numPr>
                <w:ilvl w:val="0"/>
                <w:numId w:val="22"/>
              </w:numPr>
              <w:tabs>
                <w:tab w:val="left" w:pos="624"/>
              </w:tabs>
              <w:rPr>
                <w:sz w:val="26"/>
                <w:rtl/>
              </w:rPr>
            </w:pPr>
            <w:r w:rsidRPr="00917D66">
              <w:rPr>
                <w:rFonts w:hint="cs"/>
                <w:sz w:val="26"/>
                <w:rtl/>
              </w:rPr>
              <w:t>מתקן</w:t>
            </w:r>
            <w:r w:rsidRPr="00917D66">
              <w:rPr>
                <w:sz w:val="26"/>
                <w:rtl/>
              </w:rPr>
              <w:t xml:space="preserve"> </w:t>
            </w:r>
            <w:r w:rsidRPr="00917D66">
              <w:rPr>
                <w:rFonts w:hint="cs"/>
                <w:sz w:val="26"/>
                <w:rtl/>
              </w:rPr>
              <w:t>להחזקת</w:t>
            </w:r>
            <w:r w:rsidRPr="00917D66">
              <w:rPr>
                <w:sz w:val="26"/>
                <w:rtl/>
              </w:rPr>
              <w:t xml:space="preserve"> </w:t>
            </w:r>
            <w:r w:rsidRPr="00917D66">
              <w:rPr>
                <w:rFonts w:hint="cs"/>
                <w:sz w:val="26"/>
                <w:rtl/>
              </w:rPr>
              <w:t>בעלי</w:t>
            </w:r>
            <w:r w:rsidRPr="00917D66">
              <w:rPr>
                <w:sz w:val="26"/>
                <w:rtl/>
              </w:rPr>
              <w:t xml:space="preserve"> </w:t>
            </w:r>
            <w:r w:rsidRPr="00917D66">
              <w:rPr>
                <w:rFonts w:hint="cs"/>
                <w:sz w:val="26"/>
                <w:rtl/>
              </w:rPr>
              <w:t>חיים</w:t>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rtl/>
              </w:rPr>
            </w:pPr>
            <w:r w:rsidRPr="00917D66">
              <w:rPr>
                <w:rFonts w:hint="cs"/>
                <w:b/>
                <w:bCs/>
                <w:sz w:val="26"/>
                <w:rtl/>
              </w:rPr>
              <w:t>טואלטיקה</w:t>
            </w:r>
            <w:r w:rsidRPr="00917D66">
              <w:rPr>
                <w:b/>
                <w:bCs/>
                <w:sz w:val="26"/>
                <w:rtl/>
              </w:rPr>
              <w:t xml:space="preserve">, </w:t>
            </w:r>
            <w:r w:rsidRPr="00917D66">
              <w:rPr>
                <w:rFonts w:hint="cs"/>
                <w:b/>
                <w:bCs/>
                <w:sz w:val="26"/>
                <w:rtl/>
              </w:rPr>
              <w:t>ניקיון</w:t>
            </w:r>
            <w:r w:rsidRPr="00917D66">
              <w:rPr>
                <w:b/>
                <w:bCs/>
                <w:sz w:val="26"/>
                <w:rtl/>
              </w:rPr>
              <w:t xml:space="preserve"> </w:t>
            </w:r>
            <w:r w:rsidRPr="00917D66">
              <w:rPr>
                <w:rFonts w:hint="cs"/>
                <w:b/>
                <w:bCs/>
                <w:sz w:val="26"/>
                <w:rtl/>
              </w:rPr>
              <w:t>ותמרוקים</w:t>
            </w:r>
          </w:p>
        </w:tc>
        <w:tc>
          <w:tcPr>
            <w:tcW w:w="6238" w:type="dxa"/>
            <w:gridSpan w:val="2"/>
          </w:tcPr>
          <w:p w:rsidR="00B71CE0" w:rsidRPr="00917D66" w:rsidRDefault="00B71CE0" w:rsidP="00B71CE0">
            <w:pPr>
              <w:pStyle w:val="TableBlock"/>
              <w:numPr>
                <w:ilvl w:val="0"/>
                <w:numId w:val="23"/>
              </w:numPr>
              <w:tabs>
                <w:tab w:val="left" w:pos="624"/>
              </w:tabs>
              <w:rPr>
                <w:sz w:val="26"/>
              </w:rPr>
            </w:pPr>
            <w:r w:rsidRPr="00917D66">
              <w:rPr>
                <w:rFonts w:hint="cs"/>
                <w:sz w:val="26"/>
                <w:rtl/>
              </w:rPr>
              <w:t>ייצור</w:t>
            </w:r>
            <w:r w:rsidRPr="00917D66">
              <w:rPr>
                <w:sz w:val="26"/>
                <w:rtl/>
              </w:rPr>
              <w:t xml:space="preserve">, הובלה, אחסנה, אספקה, אריזה, </w:t>
            </w:r>
            <w:r w:rsidRPr="00917D66">
              <w:rPr>
                <w:rFonts w:hint="cs"/>
                <w:sz w:val="26"/>
                <w:rtl/>
              </w:rPr>
              <w:t>ייבוא</w:t>
            </w:r>
            <w:r w:rsidRPr="00917D66">
              <w:rPr>
                <w:sz w:val="26"/>
                <w:rtl/>
              </w:rPr>
              <w:t xml:space="preserve">, </w:t>
            </w:r>
            <w:r w:rsidRPr="00917D66">
              <w:rPr>
                <w:rFonts w:hint="cs"/>
                <w:sz w:val="26"/>
                <w:rtl/>
              </w:rPr>
              <w:t>שיווק</w:t>
            </w:r>
            <w:r w:rsidRPr="00917D66">
              <w:rPr>
                <w:sz w:val="26"/>
                <w:rtl/>
              </w:rPr>
              <w:t xml:space="preserve"> </w:t>
            </w:r>
            <w:r w:rsidRPr="00917D66">
              <w:rPr>
                <w:rFonts w:hint="cs"/>
                <w:sz w:val="26"/>
                <w:rtl/>
              </w:rPr>
              <w:t>הפצה</w:t>
            </w:r>
            <w:r w:rsidRPr="00917D66">
              <w:rPr>
                <w:sz w:val="26"/>
                <w:rtl/>
              </w:rPr>
              <w:t xml:space="preserve"> ומכירה קמעונאית וסיטונאית של מוצרי </w:t>
            </w:r>
            <w:proofErr w:type="spellStart"/>
            <w:r w:rsidRPr="00917D66">
              <w:rPr>
                <w:rFonts w:hint="cs"/>
                <w:sz w:val="26"/>
                <w:rtl/>
              </w:rPr>
              <w:t>פארמה</w:t>
            </w:r>
            <w:proofErr w:type="spellEnd"/>
            <w:r w:rsidRPr="00917D66">
              <w:rPr>
                <w:sz w:val="26"/>
                <w:rtl/>
              </w:rPr>
              <w:t xml:space="preserve">, </w:t>
            </w:r>
            <w:r w:rsidRPr="00917D66">
              <w:rPr>
                <w:rFonts w:hint="cs"/>
                <w:sz w:val="26"/>
                <w:rtl/>
              </w:rPr>
              <w:t>טואלטיקה</w:t>
            </w:r>
            <w:r w:rsidRPr="00917D66">
              <w:rPr>
                <w:sz w:val="26"/>
                <w:rtl/>
              </w:rPr>
              <w:t xml:space="preserve">, </w:t>
            </w:r>
            <w:r w:rsidRPr="00917D66">
              <w:rPr>
                <w:rFonts w:hint="cs"/>
                <w:sz w:val="26"/>
                <w:rtl/>
              </w:rPr>
              <w:t>ניקיון</w:t>
            </w:r>
            <w:r w:rsidRPr="00917D66">
              <w:rPr>
                <w:sz w:val="26"/>
                <w:rtl/>
              </w:rPr>
              <w:t xml:space="preserve">, </w:t>
            </w:r>
            <w:r w:rsidRPr="00917D66">
              <w:rPr>
                <w:rFonts w:hint="cs"/>
                <w:sz w:val="26"/>
                <w:rtl/>
              </w:rPr>
              <w:t>תמרוקים</w:t>
            </w:r>
            <w:r w:rsidRPr="00917D66">
              <w:rPr>
                <w:sz w:val="26"/>
                <w:rtl/>
              </w:rPr>
              <w:t xml:space="preserve">, </w:t>
            </w:r>
            <w:r w:rsidRPr="00917D66">
              <w:rPr>
                <w:rFonts w:hint="cs"/>
                <w:sz w:val="26"/>
                <w:rtl/>
              </w:rPr>
              <w:t>חיתולים</w:t>
            </w:r>
            <w:r w:rsidRPr="00917D66">
              <w:rPr>
                <w:sz w:val="26"/>
                <w:rtl/>
              </w:rPr>
              <w:t xml:space="preserve"> </w:t>
            </w:r>
            <w:r w:rsidRPr="00917D66">
              <w:rPr>
                <w:rFonts w:hint="cs"/>
                <w:sz w:val="26"/>
                <w:rtl/>
              </w:rPr>
              <w:t>והיגיינה</w:t>
            </w:r>
            <w:r w:rsidRPr="00917D66">
              <w:rPr>
                <w:sz w:val="26"/>
                <w:rtl/>
              </w:rPr>
              <w:t xml:space="preserve"> </w:t>
            </w:r>
            <w:r w:rsidRPr="00917D66">
              <w:rPr>
                <w:rFonts w:hint="cs"/>
                <w:sz w:val="26"/>
                <w:rtl/>
              </w:rPr>
              <w:t>אישית</w:t>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rtl/>
              </w:rPr>
            </w:pPr>
            <w:r w:rsidRPr="00917D66">
              <w:rPr>
                <w:rFonts w:hint="cs"/>
                <w:b/>
                <w:bCs/>
                <w:sz w:val="26"/>
                <w:rtl/>
              </w:rPr>
              <w:t>נמלים</w:t>
            </w:r>
            <w:r w:rsidRPr="00917D66">
              <w:rPr>
                <w:b/>
                <w:bCs/>
                <w:sz w:val="26"/>
                <w:rtl/>
              </w:rPr>
              <w:t xml:space="preserve"> </w:t>
            </w:r>
            <w:r w:rsidRPr="00917D66">
              <w:rPr>
                <w:rFonts w:hint="cs"/>
                <w:b/>
                <w:bCs/>
                <w:sz w:val="26"/>
                <w:rtl/>
              </w:rPr>
              <w:t>וספנות</w:t>
            </w:r>
          </w:p>
        </w:tc>
        <w:tc>
          <w:tcPr>
            <w:tcW w:w="6238" w:type="dxa"/>
            <w:gridSpan w:val="2"/>
          </w:tcPr>
          <w:p w:rsidR="00B71CE0" w:rsidRPr="00917D66" w:rsidRDefault="00B71CE0" w:rsidP="00B71CE0">
            <w:pPr>
              <w:pStyle w:val="TableBlock"/>
              <w:numPr>
                <w:ilvl w:val="0"/>
                <w:numId w:val="24"/>
              </w:numPr>
              <w:tabs>
                <w:tab w:val="left" w:pos="624"/>
              </w:tabs>
              <w:rPr>
                <w:sz w:val="26"/>
              </w:rPr>
            </w:pPr>
            <w:r w:rsidRPr="00917D66">
              <w:rPr>
                <w:rFonts w:hint="cs"/>
                <w:sz w:val="26"/>
                <w:rtl/>
              </w:rPr>
              <w:t>תפעול</w:t>
            </w:r>
            <w:r w:rsidRPr="00917D66">
              <w:rPr>
                <w:sz w:val="26"/>
                <w:rtl/>
              </w:rPr>
              <w:t xml:space="preserve"> </w:t>
            </w:r>
            <w:r w:rsidRPr="00917D66">
              <w:rPr>
                <w:rFonts w:hint="cs"/>
                <w:sz w:val="26"/>
                <w:rtl/>
              </w:rPr>
              <w:t>הנמלים</w:t>
            </w:r>
            <w:r w:rsidRPr="00917D66">
              <w:rPr>
                <w:sz w:val="26"/>
                <w:rtl/>
              </w:rPr>
              <w:t xml:space="preserve">, </w:t>
            </w:r>
            <w:r w:rsidRPr="00917D66">
              <w:rPr>
                <w:rFonts w:hint="cs"/>
                <w:sz w:val="26"/>
                <w:rtl/>
              </w:rPr>
              <w:t>לרבות</w:t>
            </w:r>
            <w:r w:rsidRPr="00917D66">
              <w:rPr>
                <w:sz w:val="26"/>
                <w:rtl/>
              </w:rPr>
              <w:t xml:space="preserve"> </w:t>
            </w:r>
            <w:r w:rsidRPr="00917D66">
              <w:rPr>
                <w:rFonts w:hint="cs"/>
                <w:sz w:val="26"/>
                <w:rtl/>
              </w:rPr>
              <w:t>פריקה</w:t>
            </w:r>
            <w:r w:rsidRPr="00917D66">
              <w:rPr>
                <w:sz w:val="26"/>
                <w:rtl/>
              </w:rPr>
              <w:t xml:space="preserve"> </w:t>
            </w:r>
            <w:r w:rsidRPr="00917D66">
              <w:rPr>
                <w:rFonts w:hint="cs"/>
                <w:sz w:val="26"/>
                <w:rtl/>
              </w:rPr>
              <w:t>וטעינה</w:t>
            </w:r>
            <w:r w:rsidRPr="00917D66">
              <w:rPr>
                <w:sz w:val="26"/>
                <w:rtl/>
              </w:rPr>
              <w:t xml:space="preserve">, </w:t>
            </w:r>
            <w:r w:rsidRPr="00917D66">
              <w:rPr>
                <w:rFonts w:hint="cs"/>
                <w:sz w:val="26"/>
                <w:rtl/>
              </w:rPr>
              <w:t>אחסנה</w:t>
            </w:r>
            <w:r w:rsidRPr="00917D66">
              <w:rPr>
                <w:sz w:val="26"/>
                <w:rtl/>
              </w:rPr>
              <w:t xml:space="preserve">, </w:t>
            </w:r>
            <w:r w:rsidRPr="00917D66">
              <w:rPr>
                <w:rFonts w:hint="cs"/>
                <w:sz w:val="26"/>
                <w:rtl/>
              </w:rPr>
              <w:t>שירותי</w:t>
            </w:r>
            <w:r w:rsidRPr="00917D66">
              <w:rPr>
                <w:sz w:val="26"/>
                <w:rtl/>
              </w:rPr>
              <w:t xml:space="preserve"> </w:t>
            </w:r>
            <w:r w:rsidRPr="00917D66">
              <w:rPr>
                <w:rFonts w:hint="cs"/>
                <w:sz w:val="26"/>
                <w:rtl/>
              </w:rPr>
              <w:t>תעבורה</w:t>
            </w:r>
            <w:r w:rsidRPr="00917D66">
              <w:rPr>
                <w:sz w:val="26"/>
                <w:rtl/>
              </w:rPr>
              <w:t xml:space="preserve"> </w:t>
            </w:r>
            <w:r w:rsidRPr="00917D66">
              <w:rPr>
                <w:rFonts w:hint="cs"/>
                <w:sz w:val="26"/>
                <w:rtl/>
              </w:rPr>
              <w:t>ימית</w:t>
            </w:r>
            <w:r w:rsidRPr="00917D66">
              <w:rPr>
                <w:sz w:val="26"/>
                <w:rtl/>
              </w:rPr>
              <w:t xml:space="preserve">, </w:t>
            </w:r>
            <w:r w:rsidRPr="00917D66">
              <w:rPr>
                <w:rFonts w:hint="cs"/>
                <w:sz w:val="26"/>
                <w:rtl/>
              </w:rPr>
              <w:t>בתי</w:t>
            </w:r>
            <w:r w:rsidRPr="00917D66">
              <w:rPr>
                <w:sz w:val="26"/>
                <w:rtl/>
              </w:rPr>
              <w:t xml:space="preserve"> </w:t>
            </w:r>
            <w:r w:rsidRPr="00917D66">
              <w:rPr>
                <w:rFonts w:hint="cs"/>
                <w:sz w:val="26"/>
                <w:rtl/>
              </w:rPr>
              <w:t>מלאכה</w:t>
            </w:r>
            <w:r w:rsidRPr="00917D66">
              <w:rPr>
                <w:sz w:val="26"/>
                <w:rtl/>
              </w:rPr>
              <w:t xml:space="preserve">, </w:t>
            </w:r>
            <w:r w:rsidRPr="00917D66">
              <w:rPr>
                <w:rFonts w:hint="cs"/>
                <w:sz w:val="26"/>
                <w:rtl/>
              </w:rPr>
              <w:t>ניהול</w:t>
            </w:r>
            <w:r w:rsidRPr="00917D66">
              <w:rPr>
                <w:sz w:val="26"/>
                <w:rtl/>
              </w:rPr>
              <w:t xml:space="preserve"> </w:t>
            </w:r>
            <w:r w:rsidRPr="00917D66">
              <w:rPr>
                <w:rFonts w:hint="cs"/>
                <w:sz w:val="26"/>
                <w:rtl/>
              </w:rPr>
              <w:t>הנמלים</w:t>
            </w:r>
            <w:r w:rsidRPr="00917D66">
              <w:rPr>
                <w:sz w:val="26"/>
                <w:rtl/>
              </w:rPr>
              <w:t xml:space="preserve">  </w:t>
            </w:r>
            <w:r w:rsidRPr="00917D66">
              <w:rPr>
                <w:rFonts w:hint="cs"/>
                <w:sz w:val="26"/>
                <w:rtl/>
              </w:rPr>
              <w:t>ומסופים</w:t>
            </w:r>
            <w:r w:rsidRPr="00917D66">
              <w:rPr>
                <w:sz w:val="26"/>
                <w:rtl/>
              </w:rPr>
              <w:t xml:space="preserve"> </w:t>
            </w:r>
            <w:r w:rsidRPr="00917D66">
              <w:rPr>
                <w:rFonts w:hint="cs"/>
                <w:sz w:val="26"/>
                <w:rtl/>
              </w:rPr>
              <w:t>עורפיים</w:t>
            </w:r>
            <w:r w:rsidRPr="00917D66">
              <w:rPr>
                <w:sz w:val="26"/>
                <w:rtl/>
              </w:rPr>
              <w:t xml:space="preserve">, </w:t>
            </w:r>
            <w:r w:rsidRPr="00917D66">
              <w:rPr>
                <w:rFonts w:hint="cs"/>
                <w:sz w:val="26"/>
                <w:rtl/>
              </w:rPr>
              <w:t>וכן</w:t>
            </w:r>
            <w:r w:rsidRPr="00917D66">
              <w:rPr>
                <w:sz w:val="26"/>
                <w:rtl/>
              </w:rPr>
              <w:t xml:space="preserve"> </w:t>
            </w:r>
            <w:r w:rsidRPr="00917D66">
              <w:rPr>
                <w:rFonts w:hint="cs"/>
                <w:sz w:val="26"/>
                <w:rtl/>
              </w:rPr>
              <w:t>סוכנויות</w:t>
            </w:r>
            <w:r w:rsidRPr="00917D66">
              <w:rPr>
                <w:sz w:val="26"/>
                <w:rtl/>
              </w:rPr>
              <w:t xml:space="preserve"> </w:t>
            </w:r>
            <w:r w:rsidRPr="00917D66">
              <w:rPr>
                <w:rFonts w:hint="cs"/>
                <w:sz w:val="26"/>
                <w:rtl/>
              </w:rPr>
              <w:t>ספנות</w:t>
            </w:r>
            <w:r w:rsidRPr="00917D66">
              <w:rPr>
                <w:sz w:val="26"/>
                <w:rtl/>
              </w:rPr>
              <w:t xml:space="preserve">, </w:t>
            </w:r>
            <w:r w:rsidRPr="00917D66">
              <w:rPr>
                <w:rFonts w:hint="cs"/>
                <w:sz w:val="26"/>
                <w:rtl/>
              </w:rPr>
              <w:t>חברות</w:t>
            </w:r>
            <w:r w:rsidRPr="00917D66">
              <w:rPr>
                <w:sz w:val="26"/>
                <w:rtl/>
              </w:rPr>
              <w:t xml:space="preserve"> </w:t>
            </w:r>
            <w:r w:rsidRPr="00917D66">
              <w:rPr>
                <w:rFonts w:hint="cs"/>
                <w:sz w:val="26"/>
                <w:rtl/>
              </w:rPr>
              <w:t>ספנות</w:t>
            </w:r>
            <w:r w:rsidRPr="00917D66">
              <w:rPr>
                <w:sz w:val="26"/>
                <w:rtl/>
              </w:rPr>
              <w:t xml:space="preserve"> </w:t>
            </w:r>
            <w:r w:rsidRPr="00917D66">
              <w:rPr>
                <w:rFonts w:hint="cs"/>
                <w:sz w:val="26"/>
                <w:rtl/>
              </w:rPr>
              <w:t>וחברת</w:t>
            </w:r>
            <w:r w:rsidRPr="00917D66">
              <w:rPr>
                <w:sz w:val="26"/>
                <w:rtl/>
              </w:rPr>
              <w:t xml:space="preserve"> </w:t>
            </w:r>
            <w:r w:rsidRPr="00917D66">
              <w:rPr>
                <w:rFonts w:hint="cs"/>
                <w:sz w:val="26"/>
                <w:rtl/>
              </w:rPr>
              <w:t>הפיתוח</w:t>
            </w:r>
            <w:r w:rsidRPr="00917D66">
              <w:rPr>
                <w:sz w:val="26"/>
                <w:rtl/>
              </w:rPr>
              <w:t xml:space="preserve"> </w:t>
            </w:r>
            <w:r w:rsidRPr="00917D66">
              <w:rPr>
                <w:rFonts w:hint="cs"/>
                <w:sz w:val="26"/>
                <w:rtl/>
              </w:rPr>
              <w:t>והנכסים</w:t>
            </w:r>
            <w:r w:rsidRPr="00917D66">
              <w:rPr>
                <w:sz w:val="26"/>
                <w:rtl/>
              </w:rPr>
              <w:t xml:space="preserve"> </w:t>
            </w:r>
            <w:r w:rsidRPr="00917D66">
              <w:rPr>
                <w:rFonts w:hint="cs"/>
                <w:sz w:val="26"/>
                <w:rtl/>
              </w:rPr>
              <w:t>כהגדרתה</w:t>
            </w:r>
            <w:r w:rsidRPr="00917D66">
              <w:rPr>
                <w:sz w:val="26"/>
                <w:rtl/>
              </w:rPr>
              <w:t xml:space="preserve"> </w:t>
            </w:r>
            <w:r w:rsidRPr="00917D66">
              <w:rPr>
                <w:rFonts w:hint="cs"/>
                <w:sz w:val="26"/>
                <w:rtl/>
              </w:rPr>
              <w:t>בחוק</w:t>
            </w:r>
            <w:r w:rsidRPr="00917D66">
              <w:rPr>
                <w:sz w:val="26"/>
                <w:rtl/>
              </w:rPr>
              <w:t xml:space="preserve"> </w:t>
            </w:r>
            <w:r w:rsidRPr="00917D66">
              <w:rPr>
                <w:rFonts w:hint="cs"/>
                <w:sz w:val="26"/>
                <w:rtl/>
              </w:rPr>
              <w:t>רשות</w:t>
            </w:r>
            <w:r w:rsidRPr="00917D66">
              <w:rPr>
                <w:sz w:val="26"/>
                <w:rtl/>
              </w:rPr>
              <w:t xml:space="preserve"> </w:t>
            </w:r>
            <w:r w:rsidRPr="00917D66">
              <w:rPr>
                <w:rFonts w:hint="cs"/>
                <w:sz w:val="26"/>
                <w:rtl/>
              </w:rPr>
              <w:t>הספנות</w:t>
            </w:r>
            <w:r w:rsidRPr="00917D66">
              <w:rPr>
                <w:sz w:val="26"/>
                <w:rtl/>
              </w:rPr>
              <w:t xml:space="preserve"> </w:t>
            </w:r>
            <w:r w:rsidRPr="00917D66">
              <w:rPr>
                <w:rFonts w:hint="cs"/>
                <w:sz w:val="26"/>
                <w:rtl/>
              </w:rPr>
              <w:t>והנמלים</w:t>
            </w:r>
            <w:r w:rsidRPr="00917D66">
              <w:rPr>
                <w:sz w:val="26"/>
                <w:rtl/>
              </w:rPr>
              <w:t xml:space="preserve">, </w:t>
            </w:r>
            <w:r w:rsidRPr="00917D66">
              <w:rPr>
                <w:rFonts w:hint="cs"/>
                <w:sz w:val="26"/>
                <w:rtl/>
              </w:rPr>
              <w:t>התשס</w:t>
            </w:r>
            <w:r w:rsidRPr="00917D66">
              <w:rPr>
                <w:sz w:val="26"/>
                <w:rtl/>
              </w:rPr>
              <w:t>"ד-2004</w:t>
            </w:r>
            <w:r w:rsidRPr="00917D66">
              <w:rPr>
                <w:rStyle w:val="af1"/>
                <w:sz w:val="26"/>
                <w:rtl/>
              </w:rPr>
              <w:footnoteReference w:id="43"/>
            </w:r>
            <w:r w:rsidRPr="00917D66">
              <w:rPr>
                <w:sz w:val="26"/>
                <w:rtl/>
              </w:rPr>
              <w:t>.</w:t>
            </w:r>
          </w:p>
        </w:tc>
      </w:tr>
      <w:tr w:rsidR="00B71CE0" w:rsidRPr="00917D66" w:rsidTr="00402583">
        <w:trPr>
          <w:cantSplit/>
          <w:trHeight w:val="267"/>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lastRenderedPageBreak/>
              <w:t>תחבורה</w:t>
            </w:r>
          </w:p>
        </w:tc>
        <w:tc>
          <w:tcPr>
            <w:tcW w:w="6238" w:type="dxa"/>
            <w:gridSpan w:val="2"/>
          </w:tcPr>
          <w:p w:rsidR="00B71CE0" w:rsidRPr="00917D66" w:rsidRDefault="00B71CE0" w:rsidP="00B71CE0">
            <w:pPr>
              <w:pStyle w:val="TableBlock"/>
              <w:numPr>
                <w:ilvl w:val="0"/>
                <w:numId w:val="25"/>
              </w:numPr>
              <w:tabs>
                <w:tab w:val="left" w:pos="624"/>
              </w:tabs>
              <w:rPr>
                <w:sz w:val="26"/>
              </w:rPr>
            </w:pPr>
            <w:r w:rsidRPr="00917D66">
              <w:rPr>
                <w:rFonts w:hint="cs"/>
                <w:sz w:val="26"/>
                <w:rtl/>
              </w:rPr>
              <w:t>שירותי</w:t>
            </w:r>
            <w:r w:rsidRPr="00917D66">
              <w:rPr>
                <w:sz w:val="26"/>
                <w:rtl/>
              </w:rPr>
              <w:t xml:space="preserve"> </w:t>
            </w:r>
            <w:r w:rsidRPr="00917D66">
              <w:rPr>
                <w:rFonts w:hint="cs"/>
                <w:sz w:val="26"/>
                <w:rtl/>
              </w:rPr>
              <w:t>הסעה</w:t>
            </w:r>
            <w:r w:rsidRPr="00917D66">
              <w:rPr>
                <w:sz w:val="26"/>
                <w:rtl/>
              </w:rPr>
              <w:t xml:space="preserve"> </w:t>
            </w:r>
            <w:r w:rsidRPr="00917D66">
              <w:rPr>
                <w:rFonts w:hint="cs"/>
                <w:sz w:val="26"/>
                <w:rtl/>
              </w:rPr>
              <w:t>בתחבורה</w:t>
            </w:r>
            <w:r w:rsidRPr="00917D66">
              <w:rPr>
                <w:sz w:val="26"/>
                <w:rtl/>
              </w:rPr>
              <w:t xml:space="preserve"> </w:t>
            </w:r>
            <w:r w:rsidRPr="00917D66">
              <w:rPr>
                <w:rFonts w:hint="cs"/>
                <w:sz w:val="26"/>
                <w:rtl/>
              </w:rPr>
              <w:t>ציבורית</w:t>
            </w:r>
            <w:r w:rsidRPr="00917D66">
              <w:rPr>
                <w:sz w:val="26"/>
                <w:rtl/>
              </w:rPr>
              <w:t xml:space="preserve"> </w:t>
            </w:r>
            <w:r w:rsidRPr="00917D66">
              <w:rPr>
                <w:rFonts w:hint="cs"/>
                <w:sz w:val="26"/>
                <w:rtl/>
              </w:rPr>
              <w:t>וברכבות</w:t>
            </w:r>
            <w:r w:rsidRPr="00917D66">
              <w:rPr>
                <w:sz w:val="26"/>
                <w:rtl/>
              </w:rPr>
              <w:t xml:space="preserve"> </w:t>
            </w:r>
            <w:r w:rsidRPr="00917D66">
              <w:rPr>
                <w:rFonts w:hint="cs"/>
                <w:sz w:val="26"/>
                <w:rtl/>
              </w:rPr>
              <w:t>נוסעים</w:t>
            </w:r>
            <w:r w:rsidRPr="00917D66">
              <w:rPr>
                <w:rFonts w:ascii="David" w:hAnsi="David"/>
                <w:sz w:val="26"/>
                <w:rtl/>
              </w:rPr>
              <w:t>, למעט שירותים מסוימים שיוגדרו על ידי מנכ"ל משרד התחבורה בתיאום עם משרד הבריאות</w:t>
            </w:r>
            <w:r w:rsidRPr="00917D66">
              <w:rPr>
                <w:sz w:val="26"/>
                <w:rtl/>
              </w:rPr>
              <w:t xml:space="preserve">; </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שירותי</w:t>
            </w:r>
            <w:r w:rsidRPr="00917D66">
              <w:rPr>
                <w:sz w:val="26"/>
                <w:rtl/>
              </w:rPr>
              <w:t xml:space="preserve"> מוניות;</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פעילות</w:t>
            </w:r>
            <w:r w:rsidRPr="00917D66">
              <w:rPr>
                <w:sz w:val="26"/>
                <w:rtl/>
              </w:rPr>
              <w:t xml:space="preserve"> תעופה, לרבות תפעול שדות תעופה ומנחתים;</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sz w:val="26"/>
                <w:rtl/>
              </w:rPr>
              <w:t>בקרה אווירית;</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מעברי</w:t>
            </w:r>
            <w:r w:rsidRPr="00917D66">
              <w:rPr>
                <w:sz w:val="26"/>
                <w:rtl/>
              </w:rPr>
              <w:t xml:space="preserve"> </w:t>
            </w:r>
            <w:r w:rsidRPr="00917D66">
              <w:rPr>
                <w:rFonts w:hint="cs"/>
                <w:sz w:val="26"/>
                <w:rtl/>
              </w:rPr>
              <w:t>גבול</w:t>
            </w:r>
            <w:r w:rsidRPr="00917D66">
              <w:rPr>
                <w:sz w:val="26"/>
                <w:rtl/>
              </w:rPr>
              <w:t xml:space="preserve"> </w:t>
            </w:r>
            <w:r w:rsidRPr="00917D66">
              <w:rPr>
                <w:rFonts w:hint="cs"/>
                <w:sz w:val="26"/>
                <w:rtl/>
              </w:rPr>
              <w:t>יבשתיים</w:t>
            </w:r>
            <w:r w:rsidRPr="00917D66">
              <w:rPr>
                <w:sz w:val="26"/>
                <w:rtl/>
              </w:rPr>
              <w:t>;</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CF5DA2">
            <w:pPr>
              <w:pStyle w:val="TableBlock"/>
              <w:numPr>
                <w:ilvl w:val="0"/>
                <w:numId w:val="25"/>
              </w:numPr>
              <w:rPr>
                <w:sz w:val="26"/>
                <w:rtl/>
              </w:rPr>
            </w:pPr>
            <w:r w:rsidRPr="00917D66">
              <w:rPr>
                <w:rFonts w:hint="cs"/>
                <w:sz w:val="26"/>
                <w:rtl/>
              </w:rPr>
              <w:t>עבודות</w:t>
            </w:r>
            <w:r w:rsidRPr="00917D66">
              <w:rPr>
                <w:sz w:val="26"/>
                <w:rtl/>
              </w:rPr>
              <w:t xml:space="preserve"> </w:t>
            </w:r>
            <w:r w:rsidRPr="00917D66">
              <w:rPr>
                <w:rFonts w:hint="cs"/>
                <w:sz w:val="26"/>
                <w:rtl/>
              </w:rPr>
              <w:t>ניהול</w:t>
            </w:r>
            <w:r w:rsidRPr="00917D66">
              <w:rPr>
                <w:sz w:val="26"/>
                <w:rtl/>
              </w:rPr>
              <w:t xml:space="preserve">, </w:t>
            </w:r>
            <w:r w:rsidRPr="00917D66">
              <w:rPr>
                <w:rFonts w:hint="cs"/>
                <w:sz w:val="26"/>
                <w:rtl/>
              </w:rPr>
              <w:t>תכנון</w:t>
            </w:r>
            <w:r w:rsidRPr="00917D66">
              <w:rPr>
                <w:sz w:val="26"/>
                <w:rtl/>
              </w:rPr>
              <w:t xml:space="preserve">, </w:t>
            </w:r>
            <w:r w:rsidRPr="00917D66">
              <w:rPr>
                <w:rFonts w:hint="cs"/>
                <w:sz w:val="26"/>
                <w:rtl/>
              </w:rPr>
              <w:t>פיתוח</w:t>
            </w:r>
            <w:r w:rsidRPr="00917D66">
              <w:rPr>
                <w:sz w:val="26"/>
                <w:rtl/>
              </w:rPr>
              <w:t>, תחזוקה והפעלה של תשתיות תחבורה ובכלל זה תשתית מסילתית לרבות ציוד נייד, וכבישים לרבות כבישי אגרה;</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עבודה</w:t>
            </w:r>
            <w:r w:rsidRPr="00917D66">
              <w:rPr>
                <w:sz w:val="26"/>
                <w:rtl/>
              </w:rPr>
              <w:t xml:space="preserve"> </w:t>
            </w:r>
            <w:r w:rsidRPr="00917D66">
              <w:rPr>
                <w:rFonts w:hint="cs"/>
                <w:sz w:val="26"/>
                <w:rtl/>
              </w:rPr>
              <w:t>דחופה</w:t>
            </w:r>
            <w:r w:rsidRPr="00917D66">
              <w:rPr>
                <w:sz w:val="26"/>
                <w:rtl/>
              </w:rPr>
              <w:t xml:space="preserve"> </w:t>
            </w:r>
            <w:r w:rsidRPr="00917D66">
              <w:rPr>
                <w:rFonts w:hint="cs"/>
                <w:sz w:val="26"/>
                <w:rtl/>
              </w:rPr>
              <w:t>הנדרשת</w:t>
            </w:r>
            <w:r w:rsidRPr="00917D66">
              <w:rPr>
                <w:sz w:val="26"/>
                <w:rtl/>
              </w:rPr>
              <w:t xml:space="preserve"> </w:t>
            </w:r>
            <w:r w:rsidRPr="00917D66">
              <w:rPr>
                <w:rFonts w:hint="cs"/>
                <w:sz w:val="26"/>
                <w:rtl/>
              </w:rPr>
              <w:t>לצורך</w:t>
            </w:r>
            <w:r w:rsidRPr="00917D66">
              <w:rPr>
                <w:sz w:val="26"/>
                <w:rtl/>
              </w:rPr>
              <w:t xml:space="preserve"> </w:t>
            </w:r>
            <w:r w:rsidRPr="00917D66">
              <w:rPr>
                <w:rFonts w:hint="cs"/>
                <w:sz w:val="26"/>
                <w:rtl/>
              </w:rPr>
              <w:t>מניעת</w:t>
            </w:r>
            <w:r w:rsidRPr="00917D66">
              <w:rPr>
                <w:sz w:val="26"/>
                <w:rtl/>
              </w:rPr>
              <w:t xml:space="preserve"> </w:t>
            </w:r>
            <w:r w:rsidRPr="00917D66">
              <w:rPr>
                <w:rFonts w:hint="cs"/>
                <w:sz w:val="26"/>
                <w:rtl/>
              </w:rPr>
              <w:t>חבלה</w:t>
            </w:r>
            <w:r w:rsidRPr="00917D66">
              <w:rPr>
                <w:sz w:val="26"/>
                <w:rtl/>
              </w:rPr>
              <w:t xml:space="preserve"> </w:t>
            </w:r>
            <w:r w:rsidRPr="00917D66">
              <w:rPr>
                <w:rFonts w:hint="cs"/>
                <w:sz w:val="26"/>
                <w:rtl/>
              </w:rPr>
              <w:t>או</w:t>
            </w:r>
            <w:r w:rsidRPr="00917D66">
              <w:rPr>
                <w:sz w:val="26"/>
                <w:rtl/>
              </w:rPr>
              <w:t xml:space="preserve"> </w:t>
            </w:r>
            <w:r w:rsidRPr="00917D66">
              <w:rPr>
                <w:rFonts w:hint="cs"/>
                <w:sz w:val="26"/>
                <w:rtl/>
              </w:rPr>
              <w:t>נזק</w:t>
            </w:r>
            <w:r w:rsidRPr="00917D66">
              <w:rPr>
                <w:sz w:val="26"/>
                <w:rtl/>
              </w:rPr>
              <w:t xml:space="preserve"> </w:t>
            </w:r>
            <w:r w:rsidRPr="00917D66">
              <w:rPr>
                <w:rFonts w:hint="cs"/>
                <w:sz w:val="26"/>
                <w:rtl/>
              </w:rPr>
              <w:t>לציבור</w:t>
            </w:r>
            <w:r w:rsidRPr="00917D66">
              <w:rPr>
                <w:sz w:val="26"/>
                <w:rtl/>
              </w:rPr>
              <w:t>;</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מרכזי</w:t>
            </w:r>
            <w:r w:rsidRPr="00917D66">
              <w:rPr>
                <w:sz w:val="26"/>
                <w:rtl/>
              </w:rPr>
              <w:t xml:space="preserve"> </w:t>
            </w:r>
            <w:r w:rsidRPr="00917D66">
              <w:rPr>
                <w:rFonts w:hint="cs"/>
                <w:sz w:val="26"/>
                <w:rtl/>
              </w:rPr>
              <w:t>שליטה</w:t>
            </w:r>
            <w:r w:rsidRPr="00917D66">
              <w:rPr>
                <w:sz w:val="26"/>
                <w:rtl/>
              </w:rPr>
              <w:t xml:space="preserve">, </w:t>
            </w:r>
            <w:r w:rsidRPr="00917D66">
              <w:rPr>
                <w:rFonts w:hint="cs"/>
                <w:sz w:val="26"/>
                <w:rtl/>
              </w:rPr>
              <w:t>בקרה</w:t>
            </w:r>
            <w:r w:rsidRPr="00917D66">
              <w:rPr>
                <w:sz w:val="26"/>
                <w:rtl/>
              </w:rPr>
              <w:t xml:space="preserve"> </w:t>
            </w:r>
            <w:r w:rsidRPr="00917D66">
              <w:rPr>
                <w:rFonts w:hint="cs"/>
                <w:sz w:val="26"/>
                <w:rtl/>
              </w:rPr>
              <w:t>וניהול</w:t>
            </w:r>
            <w:r w:rsidRPr="00917D66">
              <w:rPr>
                <w:sz w:val="26"/>
                <w:rtl/>
              </w:rPr>
              <w:t xml:space="preserve"> </w:t>
            </w:r>
            <w:r w:rsidRPr="00917D66">
              <w:rPr>
                <w:rFonts w:hint="cs"/>
                <w:sz w:val="26"/>
                <w:rtl/>
              </w:rPr>
              <w:t>תנועה</w:t>
            </w:r>
            <w:r w:rsidRPr="00917D66">
              <w:rPr>
                <w:sz w:val="26"/>
                <w:rtl/>
              </w:rPr>
              <w:t xml:space="preserve"> </w:t>
            </w:r>
            <w:r w:rsidRPr="00917D66">
              <w:rPr>
                <w:rFonts w:hint="cs"/>
                <w:sz w:val="26"/>
                <w:rtl/>
              </w:rPr>
              <w:t>בכבישים</w:t>
            </w:r>
            <w:r w:rsidRPr="00917D66">
              <w:rPr>
                <w:sz w:val="26"/>
                <w:rtl/>
              </w:rPr>
              <w:t xml:space="preserve">, </w:t>
            </w:r>
            <w:r w:rsidRPr="00917D66">
              <w:rPr>
                <w:rFonts w:hint="cs"/>
                <w:sz w:val="26"/>
                <w:rtl/>
              </w:rPr>
              <w:t>באוטובוסים</w:t>
            </w:r>
            <w:r w:rsidRPr="00917D66">
              <w:rPr>
                <w:sz w:val="26"/>
                <w:rtl/>
              </w:rPr>
              <w:t xml:space="preserve"> </w:t>
            </w:r>
            <w:r w:rsidRPr="00917D66">
              <w:rPr>
                <w:rFonts w:hint="cs"/>
                <w:sz w:val="26"/>
                <w:rtl/>
              </w:rPr>
              <w:t>ובמסילות</w:t>
            </w:r>
            <w:r w:rsidRPr="00917D66">
              <w:rPr>
                <w:sz w:val="26"/>
                <w:rtl/>
              </w:rPr>
              <w:t>;</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שירותי</w:t>
            </w:r>
            <w:r w:rsidRPr="00917D66">
              <w:rPr>
                <w:sz w:val="26"/>
                <w:rtl/>
              </w:rPr>
              <w:t xml:space="preserve"> </w:t>
            </w:r>
            <w:r w:rsidRPr="00917D66">
              <w:rPr>
                <w:rFonts w:hint="cs"/>
                <w:sz w:val="26"/>
                <w:rtl/>
              </w:rPr>
              <w:t>מטאורולוגיה</w:t>
            </w:r>
            <w:r w:rsidRPr="00917D66">
              <w:rPr>
                <w:sz w:val="26"/>
                <w:rtl/>
              </w:rPr>
              <w:t>;</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השכרת</w:t>
            </w:r>
            <w:r w:rsidRPr="00917D66">
              <w:rPr>
                <w:sz w:val="26"/>
                <w:rtl/>
              </w:rPr>
              <w:t xml:space="preserve"> </w:t>
            </w:r>
            <w:r w:rsidRPr="00917D66">
              <w:rPr>
                <w:rFonts w:hint="cs"/>
                <w:sz w:val="26"/>
                <w:rtl/>
              </w:rPr>
              <w:t>רכב</w:t>
            </w:r>
            <w:r w:rsidRPr="00917D66">
              <w:rPr>
                <w:sz w:val="26"/>
                <w:rtl/>
              </w:rPr>
              <w:t xml:space="preserve"> </w:t>
            </w:r>
            <w:r w:rsidRPr="00917D66">
              <w:rPr>
                <w:rFonts w:hint="cs"/>
                <w:sz w:val="26"/>
                <w:rtl/>
              </w:rPr>
              <w:t>וליסינג</w:t>
            </w:r>
            <w:r w:rsidRPr="00917D66">
              <w:rPr>
                <w:sz w:val="26"/>
                <w:rtl/>
              </w:rPr>
              <w:t>;</w:t>
            </w:r>
          </w:p>
        </w:tc>
      </w:tr>
      <w:tr w:rsidR="00B71CE0" w:rsidRPr="00917D66" w:rsidTr="00402583">
        <w:trPr>
          <w:cantSplit/>
          <w:trHeight w:val="25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5"/>
              </w:numPr>
              <w:rPr>
                <w:sz w:val="26"/>
                <w:rtl/>
              </w:rPr>
            </w:pPr>
            <w:r w:rsidRPr="00917D66">
              <w:rPr>
                <w:rFonts w:hint="cs"/>
                <w:sz w:val="26"/>
                <w:rtl/>
              </w:rPr>
              <w:t>מרכזי</w:t>
            </w:r>
            <w:r w:rsidRPr="00917D66">
              <w:rPr>
                <w:sz w:val="26"/>
                <w:rtl/>
              </w:rPr>
              <w:t xml:space="preserve"> </w:t>
            </w:r>
            <w:r w:rsidRPr="00917D66">
              <w:rPr>
                <w:rFonts w:hint="cs"/>
                <w:sz w:val="26"/>
                <w:rtl/>
              </w:rPr>
              <w:t>שירות</w:t>
            </w:r>
            <w:r w:rsidRPr="00917D66">
              <w:rPr>
                <w:sz w:val="26"/>
                <w:rtl/>
              </w:rPr>
              <w:t xml:space="preserve"> (מוסכים) </w:t>
            </w:r>
            <w:r w:rsidRPr="00917D66">
              <w:rPr>
                <w:rFonts w:hint="cs"/>
                <w:sz w:val="26"/>
                <w:rtl/>
              </w:rPr>
              <w:t>ושירותי</w:t>
            </w:r>
            <w:r w:rsidRPr="00917D66">
              <w:rPr>
                <w:sz w:val="26"/>
                <w:rtl/>
              </w:rPr>
              <w:t xml:space="preserve"> </w:t>
            </w:r>
            <w:r w:rsidRPr="00917D66">
              <w:rPr>
                <w:rFonts w:hint="cs"/>
                <w:sz w:val="26"/>
                <w:rtl/>
              </w:rPr>
              <w:t>דרך</w:t>
            </w:r>
            <w:r w:rsidRPr="00917D66">
              <w:rPr>
                <w:sz w:val="26"/>
                <w:rtl/>
              </w:rPr>
              <w:t xml:space="preserve">, </w:t>
            </w:r>
            <w:r w:rsidRPr="00917D66">
              <w:rPr>
                <w:rFonts w:hint="cs"/>
                <w:sz w:val="26"/>
                <w:rtl/>
              </w:rPr>
              <w:t>לרבות</w:t>
            </w:r>
            <w:r w:rsidRPr="00917D66">
              <w:rPr>
                <w:sz w:val="26"/>
                <w:rtl/>
              </w:rPr>
              <w:t xml:space="preserve"> </w:t>
            </w:r>
            <w:r w:rsidRPr="00917D66">
              <w:rPr>
                <w:rFonts w:hint="cs"/>
                <w:sz w:val="26"/>
                <w:rtl/>
              </w:rPr>
              <w:t>שירותי</w:t>
            </w:r>
            <w:r w:rsidRPr="00917D66">
              <w:rPr>
                <w:sz w:val="26"/>
                <w:rtl/>
              </w:rPr>
              <w:t xml:space="preserve"> </w:t>
            </w:r>
            <w:r w:rsidRPr="00917D66">
              <w:rPr>
                <w:rFonts w:hint="cs"/>
                <w:sz w:val="26"/>
                <w:rtl/>
              </w:rPr>
              <w:t>גרירה</w:t>
            </w:r>
            <w:r w:rsidRPr="00917D66">
              <w:rPr>
                <w:sz w:val="26"/>
                <w:rtl/>
              </w:rPr>
              <w:t xml:space="preserve"> </w:t>
            </w:r>
            <w:r w:rsidRPr="00917D66">
              <w:rPr>
                <w:rFonts w:hint="cs"/>
                <w:sz w:val="26"/>
                <w:rtl/>
              </w:rPr>
              <w:t>וחילוץ</w:t>
            </w:r>
            <w:r w:rsidRPr="00917D66">
              <w:rPr>
                <w:sz w:val="26"/>
                <w:rtl/>
              </w:rPr>
              <w:t>.</w:t>
            </w:r>
          </w:p>
        </w:tc>
      </w:tr>
      <w:tr w:rsidR="00B71CE0" w:rsidRPr="00917D66" w:rsidTr="00402583">
        <w:trPr>
          <w:cantSplit/>
          <w:trHeight w:val="640"/>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המוסד</w:t>
            </w:r>
            <w:r w:rsidRPr="00917D66">
              <w:rPr>
                <w:b/>
                <w:bCs/>
                <w:sz w:val="26"/>
                <w:rtl/>
              </w:rPr>
              <w:t xml:space="preserve"> </w:t>
            </w:r>
            <w:r w:rsidRPr="00917D66">
              <w:rPr>
                <w:rFonts w:hint="cs"/>
                <w:b/>
                <w:bCs/>
                <w:sz w:val="26"/>
                <w:rtl/>
              </w:rPr>
              <w:t>לביטוח</w:t>
            </w:r>
            <w:r w:rsidRPr="00917D66">
              <w:rPr>
                <w:b/>
                <w:bCs/>
                <w:sz w:val="26"/>
                <w:rtl/>
              </w:rPr>
              <w:t xml:space="preserve"> </w:t>
            </w:r>
            <w:r w:rsidRPr="00917D66">
              <w:rPr>
                <w:rFonts w:hint="cs"/>
                <w:b/>
                <w:bCs/>
                <w:sz w:val="26"/>
                <w:rtl/>
              </w:rPr>
              <w:t>לאומי</w:t>
            </w:r>
          </w:p>
        </w:tc>
        <w:tc>
          <w:tcPr>
            <w:tcW w:w="6238" w:type="dxa"/>
            <w:gridSpan w:val="2"/>
          </w:tcPr>
          <w:p w:rsidR="00B71CE0" w:rsidRPr="00917D66" w:rsidRDefault="00B71CE0" w:rsidP="00B71CE0">
            <w:pPr>
              <w:pStyle w:val="TableBlock"/>
              <w:numPr>
                <w:ilvl w:val="0"/>
                <w:numId w:val="26"/>
              </w:numPr>
              <w:tabs>
                <w:tab w:val="left" w:pos="624"/>
              </w:tabs>
              <w:rPr>
                <w:sz w:val="26"/>
                <w:rtl/>
              </w:rPr>
            </w:pPr>
            <w:r w:rsidRPr="00917D66">
              <w:rPr>
                <w:sz w:val="26"/>
                <w:rtl/>
              </w:rPr>
              <w:t xml:space="preserve">מערך הסיעוד בקהילה </w:t>
            </w:r>
            <w:r w:rsidRPr="00917D66">
              <w:rPr>
                <w:rFonts w:hint="cs"/>
                <w:sz w:val="26"/>
                <w:rtl/>
              </w:rPr>
              <w:t>ובכלל</w:t>
            </w:r>
            <w:r w:rsidRPr="00917D66">
              <w:rPr>
                <w:sz w:val="26"/>
                <w:rtl/>
              </w:rPr>
              <w:t xml:space="preserve"> זה המטפלים הסיעודיים לרבות מטפלים המספקים שירותים שלא דרך המוסד לביטוח לאומי; </w:t>
            </w:r>
          </w:p>
        </w:tc>
      </w:tr>
      <w:tr w:rsidR="00B71CE0" w:rsidRPr="00917D66" w:rsidTr="00402583">
        <w:trPr>
          <w:cantSplit/>
          <w:trHeight w:val="64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6"/>
              </w:numPr>
              <w:rPr>
                <w:sz w:val="26"/>
                <w:rtl/>
              </w:rPr>
            </w:pPr>
            <w:r w:rsidRPr="00917D66">
              <w:rPr>
                <w:sz w:val="26"/>
                <w:rtl/>
              </w:rPr>
              <w:t>ספקי שירותים לזכאי גמלת סיעוד דוגמת שירותי כביסה, מוצרי ספיגה, לחצני מצוקה;</w:t>
            </w:r>
          </w:p>
        </w:tc>
      </w:tr>
      <w:tr w:rsidR="00B71CE0" w:rsidRPr="00917D66" w:rsidTr="00402583">
        <w:trPr>
          <w:cantSplit/>
          <w:trHeight w:val="64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6"/>
              </w:numPr>
              <w:rPr>
                <w:sz w:val="26"/>
                <w:rtl/>
              </w:rPr>
            </w:pPr>
            <w:r w:rsidRPr="00917D66">
              <w:rPr>
                <w:sz w:val="26"/>
                <w:rtl/>
              </w:rPr>
              <w:t xml:space="preserve">נותני שירותים בתחום הסיעוד לרבות נותני שירותים המספקים שירותים שלא דרך המוסד לביטוח לאומי; </w:t>
            </w:r>
          </w:p>
        </w:tc>
      </w:tr>
      <w:tr w:rsidR="00B71CE0" w:rsidRPr="00917D66" w:rsidTr="00402583">
        <w:trPr>
          <w:cantSplit/>
          <w:trHeight w:val="361"/>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6"/>
              </w:numPr>
              <w:rPr>
                <w:sz w:val="26"/>
                <w:rtl/>
              </w:rPr>
            </w:pPr>
            <w:r w:rsidRPr="00917D66">
              <w:rPr>
                <w:sz w:val="26"/>
                <w:rtl/>
              </w:rPr>
              <w:t>יועצים ומעריכי תלות לקביעת רמת התלות בסיעוד;</w:t>
            </w:r>
          </w:p>
        </w:tc>
      </w:tr>
      <w:tr w:rsidR="00B71CE0" w:rsidRPr="00917D66" w:rsidTr="00402583">
        <w:trPr>
          <w:cantSplit/>
          <w:trHeight w:val="411"/>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6"/>
              </w:numPr>
              <w:rPr>
                <w:sz w:val="26"/>
                <w:rtl/>
              </w:rPr>
            </w:pPr>
            <w:r w:rsidRPr="00917D66">
              <w:rPr>
                <w:rFonts w:hint="cs"/>
                <w:sz w:val="26"/>
                <w:rtl/>
              </w:rPr>
              <w:t>ספקי</w:t>
            </w:r>
            <w:r w:rsidRPr="00917D66">
              <w:rPr>
                <w:sz w:val="26"/>
                <w:rtl/>
              </w:rPr>
              <w:t xml:space="preserve"> מוקד מידע לאזרח;</w:t>
            </w:r>
          </w:p>
        </w:tc>
      </w:tr>
      <w:tr w:rsidR="00B71CE0" w:rsidRPr="00917D66" w:rsidTr="00402583">
        <w:trPr>
          <w:cantSplit/>
          <w:trHeight w:val="64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6"/>
              </w:numPr>
              <w:rPr>
                <w:sz w:val="26"/>
                <w:rtl/>
              </w:rPr>
            </w:pPr>
            <w:r w:rsidRPr="00917D66">
              <w:rPr>
                <w:sz w:val="26"/>
                <w:rtl/>
              </w:rPr>
              <w:t xml:space="preserve">יועצים רפואיים המספקים למוסד </w:t>
            </w:r>
            <w:r w:rsidRPr="00917D66">
              <w:rPr>
                <w:rFonts w:hint="cs"/>
                <w:sz w:val="26"/>
                <w:rtl/>
              </w:rPr>
              <w:t>לביטוח</w:t>
            </w:r>
            <w:r w:rsidRPr="00917D66">
              <w:rPr>
                <w:sz w:val="26"/>
                <w:rtl/>
              </w:rPr>
              <w:t xml:space="preserve"> </w:t>
            </w:r>
            <w:r w:rsidRPr="00917D66">
              <w:rPr>
                <w:rFonts w:hint="cs"/>
                <w:sz w:val="26"/>
                <w:rtl/>
              </w:rPr>
              <w:t>לאומי</w:t>
            </w:r>
            <w:r w:rsidRPr="00917D66">
              <w:rPr>
                <w:sz w:val="26"/>
                <w:rtl/>
              </w:rPr>
              <w:t xml:space="preserve"> </w:t>
            </w:r>
            <w:r w:rsidRPr="00917D66">
              <w:rPr>
                <w:rFonts w:hint="cs"/>
                <w:sz w:val="26"/>
                <w:rtl/>
              </w:rPr>
              <w:t>י</w:t>
            </w:r>
            <w:r w:rsidRPr="00917D66">
              <w:rPr>
                <w:sz w:val="26"/>
                <w:rtl/>
              </w:rPr>
              <w:t>יעוץ רפואי לצורך טיפול בתביעות</w:t>
            </w:r>
            <w:r w:rsidR="00480559" w:rsidRPr="00917D66">
              <w:rPr>
                <w:sz w:val="26"/>
                <w:rtl/>
              </w:rPr>
              <w:t>;</w:t>
            </w:r>
          </w:p>
        </w:tc>
      </w:tr>
      <w:tr w:rsidR="00480559" w:rsidRPr="00917D66" w:rsidTr="00402583">
        <w:trPr>
          <w:cantSplit/>
          <w:trHeight w:val="640"/>
        </w:trPr>
        <w:tc>
          <w:tcPr>
            <w:tcW w:w="1725" w:type="dxa"/>
          </w:tcPr>
          <w:p w:rsidR="00480559" w:rsidRPr="00917D66" w:rsidRDefault="00480559" w:rsidP="00402583">
            <w:pPr>
              <w:pStyle w:val="TableSideHeading"/>
              <w:jc w:val="center"/>
              <w:rPr>
                <w:b/>
                <w:bCs/>
                <w:sz w:val="26"/>
                <w:rtl/>
              </w:rPr>
            </w:pPr>
          </w:p>
        </w:tc>
        <w:tc>
          <w:tcPr>
            <w:tcW w:w="6238" w:type="dxa"/>
            <w:gridSpan w:val="2"/>
          </w:tcPr>
          <w:p w:rsidR="00480559" w:rsidRPr="00917D66" w:rsidRDefault="00480559" w:rsidP="00B71CE0">
            <w:pPr>
              <w:pStyle w:val="TableBlock"/>
              <w:numPr>
                <w:ilvl w:val="0"/>
                <w:numId w:val="26"/>
              </w:numPr>
              <w:rPr>
                <w:sz w:val="26"/>
                <w:rtl/>
              </w:rPr>
            </w:pPr>
            <w:r w:rsidRPr="00917D66">
              <w:rPr>
                <w:rFonts w:hint="cs"/>
                <w:sz w:val="26"/>
                <w:rtl/>
              </w:rPr>
              <w:t>רופאים</w:t>
            </w:r>
            <w:r w:rsidRPr="00917D66">
              <w:rPr>
                <w:sz w:val="26"/>
                <w:rtl/>
              </w:rPr>
              <w:t xml:space="preserve"> </w:t>
            </w:r>
            <w:r w:rsidRPr="00917D66">
              <w:rPr>
                <w:rFonts w:hint="cs"/>
                <w:sz w:val="26"/>
                <w:rtl/>
              </w:rPr>
              <w:t>ונותני</w:t>
            </w:r>
            <w:r w:rsidRPr="00917D66">
              <w:rPr>
                <w:sz w:val="26"/>
                <w:rtl/>
              </w:rPr>
              <w:t xml:space="preserve"> </w:t>
            </w:r>
            <w:r w:rsidRPr="00917D66">
              <w:rPr>
                <w:rFonts w:hint="cs"/>
                <w:sz w:val="26"/>
                <w:rtl/>
              </w:rPr>
              <w:t>שירות</w:t>
            </w:r>
            <w:r w:rsidRPr="00917D66">
              <w:rPr>
                <w:sz w:val="26"/>
                <w:rtl/>
              </w:rPr>
              <w:t xml:space="preserve"> </w:t>
            </w:r>
            <w:r w:rsidRPr="00917D66">
              <w:rPr>
                <w:rFonts w:hint="cs"/>
                <w:sz w:val="26"/>
                <w:rtl/>
              </w:rPr>
              <w:t>לעניין</w:t>
            </w:r>
            <w:r w:rsidRPr="00917D66">
              <w:rPr>
                <w:sz w:val="26"/>
                <w:rtl/>
              </w:rPr>
              <w:t xml:space="preserve"> </w:t>
            </w:r>
            <w:r w:rsidRPr="00917D66">
              <w:rPr>
                <w:rFonts w:hint="cs"/>
                <w:sz w:val="26"/>
                <w:rtl/>
              </w:rPr>
              <w:t>קביעת</w:t>
            </w:r>
            <w:r w:rsidRPr="00917D66">
              <w:rPr>
                <w:sz w:val="26"/>
                <w:rtl/>
              </w:rPr>
              <w:t xml:space="preserve"> </w:t>
            </w:r>
            <w:r w:rsidRPr="00917D66">
              <w:rPr>
                <w:rFonts w:hint="cs"/>
                <w:sz w:val="26"/>
                <w:rtl/>
              </w:rPr>
              <w:t>דרגת</w:t>
            </w:r>
            <w:r w:rsidRPr="00917D66">
              <w:rPr>
                <w:sz w:val="26"/>
                <w:rtl/>
              </w:rPr>
              <w:t xml:space="preserve"> </w:t>
            </w:r>
            <w:r w:rsidRPr="00917D66">
              <w:rPr>
                <w:rFonts w:hint="cs"/>
                <w:sz w:val="26"/>
                <w:rtl/>
              </w:rPr>
              <w:t>נכות</w:t>
            </w:r>
            <w:r w:rsidRPr="00917D66">
              <w:rPr>
                <w:sz w:val="26"/>
                <w:rtl/>
              </w:rPr>
              <w:t>.</w:t>
            </w:r>
          </w:p>
        </w:tc>
      </w:tr>
      <w:tr w:rsidR="00B71CE0" w:rsidRPr="00917D66" w:rsidTr="00402583">
        <w:trPr>
          <w:cantSplit/>
          <w:trHeight w:val="454"/>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רשויות</w:t>
            </w:r>
            <w:r w:rsidRPr="00917D66">
              <w:rPr>
                <w:b/>
                <w:bCs/>
                <w:sz w:val="26"/>
                <w:rtl/>
              </w:rPr>
              <w:t xml:space="preserve"> </w:t>
            </w:r>
            <w:r w:rsidRPr="00917D66">
              <w:rPr>
                <w:rFonts w:hint="cs"/>
                <w:b/>
                <w:bCs/>
                <w:sz w:val="26"/>
                <w:rtl/>
              </w:rPr>
              <w:t>מקומיות</w:t>
            </w:r>
          </w:p>
        </w:tc>
        <w:tc>
          <w:tcPr>
            <w:tcW w:w="6238" w:type="dxa"/>
            <w:gridSpan w:val="2"/>
          </w:tcPr>
          <w:p w:rsidR="00B71CE0" w:rsidRPr="00917D66" w:rsidRDefault="00B71CE0" w:rsidP="00B71CE0">
            <w:pPr>
              <w:pStyle w:val="TableBlock"/>
              <w:numPr>
                <w:ilvl w:val="0"/>
                <w:numId w:val="27"/>
              </w:numPr>
              <w:tabs>
                <w:tab w:val="left" w:pos="624"/>
              </w:tabs>
              <w:rPr>
                <w:sz w:val="26"/>
              </w:rPr>
            </w:pPr>
            <w:r w:rsidRPr="00917D66">
              <w:rPr>
                <w:sz w:val="26"/>
                <w:rtl/>
              </w:rPr>
              <w:t xml:space="preserve">פינוי אשפה; </w:t>
            </w:r>
          </w:p>
        </w:tc>
      </w:tr>
      <w:tr w:rsidR="00B71CE0" w:rsidRPr="00917D66" w:rsidTr="00402583">
        <w:trPr>
          <w:cantSplit/>
          <w:trHeight w:val="43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7"/>
              </w:numPr>
              <w:rPr>
                <w:sz w:val="26"/>
                <w:rtl/>
              </w:rPr>
            </w:pPr>
            <w:r w:rsidRPr="00917D66">
              <w:rPr>
                <w:rFonts w:hint="cs"/>
                <w:sz w:val="26"/>
                <w:rtl/>
              </w:rPr>
              <w:t>מוקד</w:t>
            </w:r>
            <w:r w:rsidRPr="00917D66">
              <w:rPr>
                <w:sz w:val="26"/>
                <w:rtl/>
              </w:rPr>
              <w:t xml:space="preserve"> </w:t>
            </w:r>
            <w:r w:rsidRPr="00917D66">
              <w:rPr>
                <w:rFonts w:hint="cs"/>
                <w:sz w:val="26"/>
                <w:rtl/>
              </w:rPr>
              <w:t>עירוני</w:t>
            </w:r>
            <w:r w:rsidRPr="00917D66">
              <w:rPr>
                <w:sz w:val="26"/>
                <w:rtl/>
              </w:rPr>
              <w:t xml:space="preserve">, </w:t>
            </w:r>
            <w:r w:rsidRPr="00917D66">
              <w:rPr>
                <w:rFonts w:hint="cs"/>
                <w:sz w:val="26"/>
                <w:rtl/>
              </w:rPr>
              <w:t>מוקד</w:t>
            </w:r>
            <w:r w:rsidRPr="00917D66">
              <w:rPr>
                <w:sz w:val="26"/>
                <w:rtl/>
              </w:rPr>
              <w:t xml:space="preserve"> </w:t>
            </w:r>
            <w:r w:rsidRPr="00917D66">
              <w:rPr>
                <w:rFonts w:hint="cs"/>
                <w:sz w:val="26"/>
                <w:rtl/>
              </w:rPr>
              <w:t>ביטחוני</w:t>
            </w:r>
            <w:r w:rsidRPr="00917D66">
              <w:rPr>
                <w:sz w:val="26"/>
                <w:rtl/>
              </w:rPr>
              <w:t xml:space="preserve"> </w:t>
            </w:r>
            <w:r w:rsidRPr="00917D66">
              <w:rPr>
                <w:rFonts w:hint="cs"/>
                <w:sz w:val="26"/>
                <w:rtl/>
              </w:rPr>
              <w:t>וחדר</w:t>
            </w:r>
            <w:r w:rsidRPr="00917D66">
              <w:rPr>
                <w:sz w:val="26"/>
                <w:rtl/>
              </w:rPr>
              <w:t xml:space="preserve"> </w:t>
            </w:r>
            <w:r w:rsidRPr="00917D66">
              <w:rPr>
                <w:rFonts w:hint="cs"/>
                <w:sz w:val="26"/>
                <w:rtl/>
              </w:rPr>
              <w:t>מצב</w:t>
            </w:r>
            <w:r w:rsidRPr="00917D66">
              <w:rPr>
                <w:sz w:val="26"/>
                <w:rtl/>
              </w:rPr>
              <w:t>.</w:t>
            </w:r>
          </w:p>
        </w:tc>
      </w:tr>
      <w:tr w:rsidR="00B71CE0" w:rsidRPr="00917D66" w:rsidTr="00402583">
        <w:trPr>
          <w:cantSplit/>
          <w:trHeight w:val="550"/>
        </w:trPr>
        <w:tc>
          <w:tcPr>
            <w:tcW w:w="1725" w:type="dxa"/>
            <w:vMerge w:val="restart"/>
          </w:tcPr>
          <w:p w:rsidR="00B71CE0" w:rsidRPr="00917D66" w:rsidRDefault="00B71CE0" w:rsidP="00402583">
            <w:pPr>
              <w:pStyle w:val="TableSideHeading"/>
              <w:jc w:val="center"/>
              <w:rPr>
                <w:sz w:val="26"/>
                <w:rtl/>
              </w:rPr>
            </w:pPr>
            <w:r w:rsidRPr="00917D66">
              <w:rPr>
                <w:rFonts w:hint="cs"/>
                <w:b/>
                <w:bCs/>
                <w:sz w:val="26"/>
                <w:rtl/>
              </w:rPr>
              <w:t>תקשורת</w:t>
            </w:r>
          </w:p>
        </w:tc>
        <w:tc>
          <w:tcPr>
            <w:tcW w:w="6238" w:type="dxa"/>
            <w:gridSpan w:val="2"/>
          </w:tcPr>
          <w:p w:rsidR="00B71CE0" w:rsidRPr="00917D66" w:rsidRDefault="00B71CE0" w:rsidP="00B71CE0">
            <w:pPr>
              <w:pStyle w:val="TableBlock"/>
              <w:numPr>
                <w:ilvl w:val="0"/>
                <w:numId w:val="28"/>
              </w:numPr>
              <w:tabs>
                <w:tab w:val="left" w:pos="624"/>
              </w:tabs>
              <w:rPr>
                <w:sz w:val="26"/>
              </w:rPr>
            </w:pPr>
            <w:r w:rsidRPr="00917D66">
              <w:rPr>
                <w:sz w:val="26"/>
                <w:rtl/>
              </w:rPr>
              <w:t>שירותי בזק פנים-ארציים נייחים, שירותי בזק בין-לאומי, שירותי רדיו טלפון נייד לרבות ברשת אחרת, שירותי גישה לאינטרנט, שירותי תקשורת נתונים, שירותי תקשורת לוויינית, שירות זימון ("ביפר"), שירותי תמסורת באמצעות כבל תת-ימי, שירות איכון ואיתור כלי רכב;</w:t>
            </w:r>
          </w:p>
        </w:tc>
      </w:tr>
      <w:tr w:rsidR="00B71CE0" w:rsidRPr="00917D66" w:rsidTr="00402583">
        <w:trPr>
          <w:cantSplit/>
          <w:trHeight w:val="54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8"/>
              </w:numPr>
              <w:rPr>
                <w:sz w:val="26"/>
                <w:rtl/>
              </w:rPr>
            </w:pPr>
            <w:r w:rsidRPr="00917D66">
              <w:rPr>
                <w:sz w:val="26"/>
                <w:rtl/>
              </w:rPr>
              <w:t>שירותי דואר ושירות בנק הדואר;</w:t>
            </w:r>
          </w:p>
        </w:tc>
      </w:tr>
      <w:tr w:rsidR="00B71CE0" w:rsidRPr="00917D66" w:rsidTr="00402583">
        <w:trPr>
          <w:cantSplit/>
          <w:trHeight w:val="54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8"/>
              </w:numPr>
              <w:rPr>
                <w:sz w:val="26"/>
                <w:rtl/>
              </w:rPr>
            </w:pPr>
            <w:r w:rsidRPr="00917D66">
              <w:rPr>
                <w:sz w:val="26"/>
                <w:rtl/>
              </w:rPr>
              <w:t>שירות</w:t>
            </w:r>
            <w:r w:rsidRPr="00917D66">
              <w:rPr>
                <w:rFonts w:hint="cs"/>
                <w:sz w:val="26"/>
                <w:rtl/>
              </w:rPr>
              <w:t>י</w:t>
            </w:r>
            <w:r w:rsidRPr="00917D66">
              <w:rPr>
                <w:sz w:val="26"/>
                <w:rtl/>
              </w:rPr>
              <w:t xml:space="preserve"> שידורים ובכלל </w:t>
            </w:r>
            <w:r w:rsidRPr="00917D66">
              <w:rPr>
                <w:rFonts w:hint="cs"/>
                <w:sz w:val="26"/>
                <w:rtl/>
              </w:rPr>
              <w:t>זה</w:t>
            </w:r>
            <w:r w:rsidRPr="00917D66">
              <w:rPr>
                <w:sz w:val="26"/>
                <w:rtl/>
              </w:rPr>
              <w:t xml:space="preserve">, טלוויזיה ורדיו; </w:t>
            </w:r>
          </w:p>
        </w:tc>
      </w:tr>
      <w:tr w:rsidR="00B71CE0" w:rsidRPr="00917D66" w:rsidTr="00402583">
        <w:trPr>
          <w:cantSplit/>
          <w:trHeight w:val="54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8"/>
              </w:numPr>
              <w:rPr>
                <w:sz w:val="26"/>
                <w:rtl/>
              </w:rPr>
            </w:pPr>
            <w:r w:rsidRPr="00917D66">
              <w:rPr>
                <w:sz w:val="26"/>
                <w:rtl/>
              </w:rPr>
              <w:t>שידורי חדשות, אתרי חדשות ועיתונים שעניינם חדשות, לרבות הדפסה וחלוקה;</w:t>
            </w:r>
          </w:p>
        </w:tc>
      </w:tr>
      <w:tr w:rsidR="00B71CE0" w:rsidRPr="00917D66" w:rsidTr="00402583">
        <w:trPr>
          <w:cantSplit/>
          <w:trHeight w:val="54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8"/>
              </w:numPr>
              <w:rPr>
                <w:sz w:val="26"/>
                <w:rtl/>
              </w:rPr>
            </w:pPr>
            <w:r w:rsidRPr="00917D66">
              <w:rPr>
                <w:sz w:val="26"/>
                <w:rtl/>
              </w:rPr>
              <w:t>שירותי אירוח שרתים (</w:t>
            </w:r>
            <w:r w:rsidRPr="00917D66">
              <w:rPr>
                <w:sz w:val="26"/>
              </w:rPr>
              <w:t>HOSTING</w:t>
            </w:r>
            <w:r w:rsidRPr="00917D66">
              <w:rPr>
                <w:sz w:val="26"/>
                <w:rtl/>
              </w:rPr>
              <w:t>);</w:t>
            </w:r>
          </w:p>
        </w:tc>
      </w:tr>
      <w:tr w:rsidR="00B71CE0" w:rsidRPr="00917D66" w:rsidTr="00402583">
        <w:trPr>
          <w:cantSplit/>
          <w:trHeight w:val="54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8"/>
              </w:numPr>
              <w:rPr>
                <w:sz w:val="26"/>
                <w:rtl/>
              </w:rPr>
            </w:pPr>
            <w:r w:rsidRPr="00917D66">
              <w:rPr>
                <w:sz w:val="26"/>
                <w:rtl/>
              </w:rPr>
              <w:t>שירות מיתוג אינטרנט;</w:t>
            </w:r>
          </w:p>
        </w:tc>
      </w:tr>
      <w:tr w:rsidR="00B71CE0" w:rsidRPr="00917D66" w:rsidTr="00402583">
        <w:trPr>
          <w:cantSplit/>
          <w:trHeight w:val="54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8"/>
              </w:numPr>
              <w:rPr>
                <w:sz w:val="26"/>
                <w:rtl/>
              </w:rPr>
            </w:pPr>
            <w:r w:rsidRPr="00917D66">
              <w:rPr>
                <w:rFonts w:hint="cs"/>
                <w:sz w:val="26"/>
                <w:rtl/>
              </w:rPr>
              <w:t>איגוד</w:t>
            </w:r>
            <w:r w:rsidRPr="00917D66">
              <w:rPr>
                <w:sz w:val="26"/>
                <w:rtl/>
              </w:rPr>
              <w:t xml:space="preserve"> </w:t>
            </w:r>
            <w:r w:rsidRPr="00917D66">
              <w:rPr>
                <w:rFonts w:hint="cs"/>
                <w:sz w:val="26"/>
                <w:rtl/>
              </w:rPr>
              <w:t>האינטרנט</w:t>
            </w:r>
            <w:r w:rsidRPr="00917D66">
              <w:rPr>
                <w:sz w:val="26"/>
                <w:rtl/>
              </w:rPr>
              <w:t xml:space="preserve"> </w:t>
            </w:r>
            <w:r w:rsidRPr="00917D66">
              <w:rPr>
                <w:rFonts w:hint="cs"/>
                <w:sz w:val="26"/>
                <w:rtl/>
              </w:rPr>
              <w:t>הישראלי</w:t>
            </w:r>
            <w:r w:rsidRPr="00917D66">
              <w:rPr>
                <w:sz w:val="26"/>
                <w:rtl/>
              </w:rPr>
              <w:t xml:space="preserve"> </w:t>
            </w:r>
            <w:r w:rsidRPr="00917D66">
              <w:rPr>
                <w:rFonts w:hint="cs"/>
                <w:sz w:val="26"/>
                <w:rtl/>
              </w:rPr>
              <w:t>כאמור</w:t>
            </w:r>
            <w:r w:rsidRPr="00917D66">
              <w:rPr>
                <w:sz w:val="26"/>
                <w:rtl/>
              </w:rPr>
              <w:t xml:space="preserve"> </w:t>
            </w:r>
            <w:r w:rsidRPr="00917D66">
              <w:rPr>
                <w:rFonts w:hint="cs"/>
                <w:sz w:val="26"/>
                <w:rtl/>
              </w:rPr>
              <w:t>בפרט</w:t>
            </w:r>
            <w:r w:rsidRPr="00917D66">
              <w:rPr>
                <w:sz w:val="26"/>
                <w:rtl/>
              </w:rPr>
              <w:t xml:space="preserve"> 26 </w:t>
            </w:r>
            <w:r w:rsidRPr="00917D66">
              <w:rPr>
                <w:rFonts w:hint="cs"/>
                <w:sz w:val="26"/>
                <w:rtl/>
              </w:rPr>
              <w:t>בתוספת</w:t>
            </w:r>
            <w:r w:rsidRPr="00917D66">
              <w:rPr>
                <w:sz w:val="26"/>
                <w:rtl/>
              </w:rPr>
              <w:t xml:space="preserve"> </w:t>
            </w:r>
            <w:r w:rsidRPr="00917D66">
              <w:rPr>
                <w:rFonts w:hint="cs"/>
                <w:sz w:val="26"/>
                <w:rtl/>
              </w:rPr>
              <w:t>החמישית</w:t>
            </w:r>
            <w:r w:rsidRPr="00917D66">
              <w:rPr>
                <w:sz w:val="26"/>
                <w:rtl/>
              </w:rPr>
              <w:t xml:space="preserve"> </w:t>
            </w:r>
            <w:r w:rsidRPr="00917D66">
              <w:rPr>
                <w:rFonts w:hint="cs"/>
                <w:sz w:val="26"/>
                <w:rtl/>
              </w:rPr>
              <w:t>לחוק</w:t>
            </w:r>
            <w:r w:rsidRPr="00917D66">
              <w:rPr>
                <w:sz w:val="26"/>
                <w:rtl/>
              </w:rPr>
              <w:t xml:space="preserve"> </w:t>
            </w:r>
            <w:r w:rsidRPr="00917D66">
              <w:rPr>
                <w:rFonts w:hint="cs"/>
                <w:sz w:val="26"/>
                <w:rtl/>
              </w:rPr>
              <w:t>להסדרת</w:t>
            </w:r>
            <w:r w:rsidRPr="00917D66">
              <w:rPr>
                <w:sz w:val="26"/>
                <w:rtl/>
              </w:rPr>
              <w:t xml:space="preserve"> </w:t>
            </w:r>
            <w:r w:rsidRPr="00917D66">
              <w:rPr>
                <w:rFonts w:hint="cs"/>
                <w:sz w:val="26"/>
                <w:rtl/>
              </w:rPr>
              <w:t>הביטחון</w:t>
            </w:r>
            <w:r w:rsidRPr="00917D66">
              <w:rPr>
                <w:sz w:val="26"/>
                <w:rtl/>
              </w:rPr>
              <w:t xml:space="preserve"> </w:t>
            </w:r>
            <w:r w:rsidRPr="00917D66">
              <w:rPr>
                <w:rFonts w:hint="cs"/>
                <w:sz w:val="26"/>
                <w:rtl/>
              </w:rPr>
              <w:t>בגופים</w:t>
            </w:r>
            <w:r w:rsidRPr="00917D66">
              <w:rPr>
                <w:sz w:val="26"/>
                <w:rtl/>
              </w:rPr>
              <w:t xml:space="preserve"> </w:t>
            </w:r>
            <w:r w:rsidRPr="00917D66">
              <w:rPr>
                <w:rFonts w:hint="cs"/>
                <w:sz w:val="26"/>
                <w:rtl/>
              </w:rPr>
              <w:t>ציבוריים</w:t>
            </w:r>
            <w:r w:rsidRPr="00917D66">
              <w:rPr>
                <w:sz w:val="26"/>
                <w:rtl/>
              </w:rPr>
              <w:t xml:space="preserve">, </w:t>
            </w:r>
            <w:r w:rsidRPr="00917D66">
              <w:rPr>
                <w:rFonts w:hint="cs"/>
                <w:sz w:val="26"/>
                <w:rtl/>
              </w:rPr>
              <w:t>התשנ</w:t>
            </w:r>
            <w:r w:rsidRPr="00917D66">
              <w:rPr>
                <w:sz w:val="26"/>
                <w:rtl/>
              </w:rPr>
              <w:t>"ח-1998</w:t>
            </w:r>
            <w:r w:rsidRPr="00917D66">
              <w:rPr>
                <w:rStyle w:val="af1"/>
                <w:sz w:val="26"/>
                <w:rtl/>
              </w:rPr>
              <w:footnoteReference w:id="44"/>
            </w:r>
            <w:r w:rsidRPr="00917D66">
              <w:rPr>
                <w:sz w:val="26"/>
                <w:rtl/>
              </w:rPr>
              <w:t>.</w:t>
            </w:r>
          </w:p>
        </w:tc>
      </w:tr>
      <w:tr w:rsidR="00B71CE0" w:rsidRPr="00917D66" w:rsidTr="00402583">
        <w:trPr>
          <w:cantSplit/>
          <w:trHeight w:val="431"/>
        </w:trPr>
        <w:tc>
          <w:tcPr>
            <w:tcW w:w="1725" w:type="dxa"/>
            <w:vMerge w:val="restart"/>
          </w:tcPr>
          <w:p w:rsidR="00EF677D" w:rsidRPr="00917D66" w:rsidRDefault="00EF677D" w:rsidP="00EF677D">
            <w:pPr>
              <w:pStyle w:val="TableSideHeading"/>
              <w:jc w:val="center"/>
              <w:rPr>
                <w:b/>
                <w:bCs/>
                <w:sz w:val="26"/>
                <w:rtl/>
              </w:rPr>
            </w:pPr>
            <w:r w:rsidRPr="00917D66">
              <w:rPr>
                <w:b/>
                <w:bCs/>
                <w:sz w:val="26"/>
                <w:rtl/>
              </w:rPr>
              <w:t>עבודה, שירותי</w:t>
            </w:r>
          </w:p>
          <w:p w:rsidR="00EF677D" w:rsidRPr="00917D66" w:rsidRDefault="00EF677D" w:rsidP="00EF677D">
            <w:pPr>
              <w:pStyle w:val="TableSideHeading"/>
              <w:jc w:val="center"/>
              <w:rPr>
                <w:b/>
                <w:bCs/>
                <w:sz w:val="26"/>
                <w:rtl/>
              </w:rPr>
            </w:pPr>
            <w:r w:rsidRPr="00917D66">
              <w:rPr>
                <w:b/>
                <w:bCs/>
                <w:sz w:val="26"/>
                <w:rtl/>
              </w:rPr>
              <w:t>רווחה, עלייה</w:t>
            </w:r>
          </w:p>
          <w:p w:rsidR="00B71CE0" w:rsidRPr="00917D66" w:rsidRDefault="00EF677D" w:rsidP="00EF677D">
            <w:pPr>
              <w:pStyle w:val="TableSideHeading"/>
              <w:jc w:val="center"/>
              <w:rPr>
                <w:b/>
                <w:bCs/>
                <w:sz w:val="26"/>
                <w:rtl/>
              </w:rPr>
            </w:pPr>
            <w:r w:rsidRPr="00917D66">
              <w:rPr>
                <w:b/>
                <w:bCs/>
                <w:sz w:val="26"/>
                <w:rtl/>
              </w:rPr>
              <w:t>וקליטה</w:t>
            </w:r>
          </w:p>
        </w:tc>
        <w:tc>
          <w:tcPr>
            <w:tcW w:w="6238" w:type="dxa"/>
            <w:gridSpan w:val="2"/>
          </w:tcPr>
          <w:p w:rsidR="00B71CE0" w:rsidRPr="00917D66" w:rsidRDefault="00B71CE0" w:rsidP="00B71CE0">
            <w:pPr>
              <w:pStyle w:val="TableBlock"/>
              <w:numPr>
                <w:ilvl w:val="0"/>
                <w:numId w:val="29"/>
              </w:numPr>
              <w:tabs>
                <w:tab w:val="left" w:pos="624"/>
              </w:tabs>
              <w:rPr>
                <w:sz w:val="26"/>
              </w:rPr>
            </w:pPr>
            <w:r w:rsidRPr="00917D66">
              <w:rPr>
                <w:rFonts w:ascii="David" w:hAnsi="David"/>
                <w:sz w:val="26"/>
                <w:rtl/>
              </w:rPr>
              <w:t xml:space="preserve">מסגרות חוץ ביתיות </w:t>
            </w:r>
            <w:r w:rsidRPr="00917D66">
              <w:rPr>
                <w:rFonts w:ascii="David" w:hAnsi="David" w:hint="cs"/>
                <w:sz w:val="26"/>
                <w:rtl/>
              </w:rPr>
              <w:t>למעט</w:t>
            </w:r>
            <w:r w:rsidRPr="00917D66">
              <w:rPr>
                <w:rFonts w:ascii="David" w:hAnsi="David"/>
                <w:sz w:val="26"/>
                <w:rtl/>
              </w:rPr>
              <w:t xml:space="preserve"> מעונות ממשלתיים למוגבלים </w:t>
            </w:r>
            <w:r w:rsidRPr="00917D66">
              <w:rPr>
                <w:rFonts w:hint="cs"/>
                <w:sz w:val="26"/>
                <w:rtl/>
              </w:rPr>
              <w:t>שכליים</w:t>
            </w:r>
            <w:r w:rsidRPr="00917D66">
              <w:rPr>
                <w:rFonts w:ascii="David" w:hAnsi="David"/>
                <w:sz w:val="26"/>
                <w:rtl/>
              </w:rPr>
              <w:t xml:space="preserve"> התפתחותית ומעונות ממשלתיים לנכים;</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sz w:val="26"/>
                <w:rtl/>
              </w:rPr>
            </w:pPr>
            <w:r w:rsidRPr="00917D66">
              <w:rPr>
                <w:rFonts w:hint="cs"/>
                <w:sz w:val="26"/>
                <w:rtl/>
              </w:rPr>
              <w:t>מרכזי</w:t>
            </w:r>
            <w:r w:rsidRPr="00917D66">
              <w:rPr>
                <w:sz w:val="26"/>
                <w:rtl/>
              </w:rPr>
              <w:t xml:space="preserve"> </w:t>
            </w:r>
            <w:r w:rsidRPr="00917D66">
              <w:rPr>
                <w:rFonts w:ascii="David" w:hAnsi="David" w:hint="cs"/>
                <w:sz w:val="26"/>
                <w:rtl/>
              </w:rPr>
              <w:t>יום</w:t>
            </w:r>
            <w:r w:rsidRPr="00917D66">
              <w:rPr>
                <w:sz w:val="26"/>
                <w:rtl/>
              </w:rPr>
              <w:t xml:space="preserve"> טיפוליים וסיעודיים לבוגרים ומזדקנים עם מוגבלות; </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שירותי</w:t>
            </w:r>
            <w:r w:rsidRPr="00917D66">
              <w:rPr>
                <w:rFonts w:ascii="David" w:hAnsi="David"/>
                <w:sz w:val="26"/>
                <w:rtl/>
              </w:rPr>
              <w:t xml:space="preserve"> </w:t>
            </w:r>
            <w:r w:rsidRPr="00917D66">
              <w:rPr>
                <w:rFonts w:ascii="David" w:hAnsi="David" w:hint="cs"/>
                <w:sz w:val="26"/>
                <w:rtl/>
              </w:rPr>
              <w:t>תמיכה</w:t>
            </w:r>
            <w:r w:rsidRPr="00917D66">
              <w:rPr>
                <w:rFonts w:ascii="David" w:hAnsi="David"/>
                <w:sz w:val="26"/>
                <w:rtl/>
              </w:rPr>
              <w:t xml:space="preserve"> </w:t>
            </w:r>
            <w:r w:rsidRPr="00917D66">
              <w:rPr>
                <w:rFonts w:ascii="David" w:hAnsi="David" w:hint="cs"/>
                <w:sz w:val="26"/>
                <w:rtl/>
              </w:rPr>
              <w:t>לאוכלוסיות</w:t>
            </w:r>
            <w:r w:rsidRPr="00917D66">
              <w:rPr>
                <w:rFonts w:ascii="David" w:hAnsi="David"/>
                <w:sz w:val="26"/>
                <w:rtl/>
              </w:rPr>
              <w:t xml:space="preserve"> </w:t>
            </w:r>
            <w:r w:rsidRPr="00917D66">
              <w:rPr>
                <w:rFonts w:ascii="David" w:hAnsi="David" w:hint="cs"/>
                <w:sz w:val="26"/>
                <w:rtl/>
              </w:rPr>
              <w:t>עם</w:t>
            </w:r>
            <w:r w:rsidRPr="00917D66">
              <w:rPr>
                <w:rFonts w:ascii="David" w:hAnsi="David"/>
                <w:sz w:val="26"/>
                <w:rtl/>
              </w:rPr>
              <w:t xml:space="preserve"> </w:t>
            </w:r>
            <w:r w:rsidRPr="00917D66">
              <w:rPr>
                <w:rFonts w:ascii="David" w:hAnsi="David" w:hint="cs"/>
                <w:sz w:val="26"/>
                <w:rtl/>
              </w:rPr>
              <w:t>צרכים</w:t>
            </w:r>
            <w:r w:rsidRPr="00917D66">
              <w:rPr>
                <w:rFonts w:ascii="David" w:hAnsi="David"/>
                <w:sz w:val="26"/>
                <w:rtl/>
              </w:rPr>
              <w:t xml:space="preserve"> </w:t>
            </w:r>
            <w:r w:rsidRPr="00917D66">
              <w:rPr>
                <w:rFonts w:ascii="David" w:hAnsi="David" w:hint="cs"/>
                <w:sz w:val="26"/>
                <w:rtl/>
              </w:rPr>
              <w:t>מיוחדים</w:t>
            </w:r>
            <w:r w:rsidRPr="00917D66">
              <w:rPr>
                <w:rFonts w:ascii="David" w:hAnsi="David"/>
                <w:sz w:val="26"/>
                <w:rtl/>
              </w:rPr>
              <w:t xml:space="preserve"> </w:t>
            </w:r>
            <w:r w:rsidRPr="00917D66">
              <w:rPr>
                <w:rFonts w:ascii="David" w:hAnsi="David" w:hint="cs"/>
                <w:sz w:val="26"/>
                <w:rtl/>
              </w:rPr>
              <w:t>ולמשפחות</w:t>
            </w:r>
            <w:r w:rsidRPr="00917D66">
              <w:rPr>
                <w:rFonts w:ascii="David" w:hAnsi="David"/>
                <w:sz w:val="26"/>
                <w:rtl/>
              </w:rPr>
              <w:t xml:space="preserve"> </w:t>
            </w:r>
            <w:r w:rsidRPr="00917D66">
              <w:rPr>
                <w:rFonts w:ascii="David" w:hAnsi="David" w:hint="cs"/>
                <w:sz w:val="26"/>
                <w:rtl/>
              </w:rPr>
              <w:t>במצוקה</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מועדוניות</w:t>
            </w:r>
            <w:r w:rsidRPr="00917D66">
              <w:rPr>
                <w:rFonts w:ascii="David" w:hAnsi="David"/>
                <w:sz w:val="26"/>
                <w:rtl/>
              </w:rPr>
              <w:t xml:space="preserve"> </w:t>
            </w:r>
            <w:r w:rsidRPr="00917D66">
              <w:rPr>
                <w:rFonts w:ascii="David" w:hAnsi="David" w:hint="cs"/>
                <w:sz w:val="26"/>
                <w:rtl/>
              </w:rPr>
              <w:t>ופנימיות</w:t>
            </w:r>
            <w:r w:rsidRPr="00917D66">
              <w:rPr>
                <w:rFonts w:ascii="David" w:hAnsi="David"/>
                <w:sz w:val="26"/>
                <w:rtl/>
              </w:rPr>
              <w:t xml:space="preserve"> </w:t>
            </w:r>
            <w:r w:rsidRPr="00917D66">
              <w:rPr>
                <w:rFonts w:ascii="David" w:hAnsi="David" w:hint="cs"/>
                <w:sz w:val="26"/>
                <w:rtl/>
              </w:rPr>
              <w:t>יום</w:t>
            </w:r>
            <w:r w:rsidRPr="00917D66">
              <w:rPr>
                <w:rFonts w:ascii="David" w:hAnsi="David"/>
                <w:sz w:val="26"/>
                <w:rtl/>
              </w:rPr>
              <w:t xml:space="preserve"> </w:t>
            </w:r>
            <w:r w:rsidRPr="00917D66">
              <w:rPr>
                <w:rFonts w:ascii="David" w:hAnsi="David" w:hint="cs"/>
                <w:sz w:val="26"/>
                <w:rtl/>
              </w:rPr>
              <w:t>לילדים</w:t>
            </w:r>
            <w:r w:rsidRPr="00917D66">
              <w:rPr>
                <w:rFonts w:ascii="David" w:hAnsi="David"/>
                <w:sz w:val="26"/>
                <w:rtl/>
              </w:rPr>
              <w:t xml:space="preserve"> </w:t>
            </w:r>
            <w:r w:rsidRPr="00917D66">
              <w:rPr>
                <w:rFonts w:ascii="David" w:hAnsi="David" w:hint="cs"/>
                <w:sz w:val="26"/>
                <w:rtl/>
              </w:rPr>
              <w:t>בסיכון</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sz w:val="26"/>
                <w:rtl/>
              </w:rPr>
              <w:t xml:space="preserve">מרכזי היום ומועדונים </w:t>
            </w:r>
            <w:r w:rsidRPr="00917D66">
              <w:rPr>
                <w:rFonts w:ascii="David" w:hAnsi="David" w:hint="cs"/>
                <w:sz w:val="26"/>
                <w:rtl/>
              </w:rPr>
              <w:t>לאזרחים</w:t>
            </w:r>
            <w:r w:rsidRPr="00917D66">
              <w:rPr>
                <w:rFonts w:ascii="David" w:hAnsi="David"/>
                <w:sz w:val="26"/>
                <w:rtl/>
              </w:rPr>
              <w:t xml:space="preserve"> </w:t>
            </w:r>
            <w:r w:rsidRPr="00917D66">
              <w:rPr>
                <w:rFonts w:ascii="David" w:hAnsi="David" w:hint="cs"/>
                <w:sz w:val="26"/>
                <w:rtl/>
              </w:rPr>
              <w:t>ותיקים</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גופים</w:t>
            </w:r>
            <w:r w:rsidRPr="00917D66">
              <w:rPr>
                <w:rFonts w:ascii="David" w:hAnsi="David"/>
                <w:sz w:val="26"/>
                <w:rtl/>
              </w:rPr>
              <w:t xml:space="preserve"> מפעילים המטפלים </w:t>
            </w:r>
            <w:proofErr w:type="spellStart"/>
            <w:r w:rsidRPr="00917D66">
              <w:rPr>
                <w:rFonts w:ascii="David" w:hAnsi="David" w:hint="cs"/>
                <w:sz w:val="26"/>
                <w:rtl/>
              </w:rPr>
              <w:t>בהשמות</w:t>
            </w:r>
            <w:proofErr w:type="spellEnd"/>
            <w:r w:rsidRPr="00917D66">
              <w:rPr>
                <w:rFonts w:ascii="David" w:hAnsi="David"/>
                <w:sz w:val="26"/>
                <w:rtl/>
              </w:rPr>
              <w:t xml:space="preserve"> ילדים במשפחות אומנה ובליווין; </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מוקדים</w:t>
            </w:r>
            <w:r w:rsidRPr="00917D66">
              <w:rPr>
                <w:rFonts w:ascii="David" w:hAnsi="David"/>
                <w:sz w:val="26"/>
                <w:rtl/>
              </w:rPr>
              <w:t xml:space="preserve"> </w:t>
            </w:r>
            <w:r w:rsidRPr="00917D66">
              <w:rPr>
                <w:rFonts w:ascii="David" w:hAnsi="David" w:hint="cs"/>
                <w:sz w:val="26"/>
                <w:rtl/>
              </w:rPr>
              <w:t>טלפוניים</w:t>
            </w:r>
            <w:r w:rsidRPr="00917D66">
              <w:rPr>
                <w:rFonts w:ascii="David" w:hAnsi="David"/>
                <w:sz w:val="26"/>
                <w:rtl/>
              </w:rPr>
              <w:t xml:space="preserve"> </w:t>
            </w:r>
            <w:r w:rsidRPr="00917D66">
              <w:rPr>
                <w:rFonts w:ascii="David" w:hAnsi="David" w:hint="cs"/>
                <w:sz w:val="26"/>
                <w:rtl/>
              </w:rPr>
              <w:t>שמפעיל</w:t>
            </w:r>
            <w:r w:rsidRPr="00917D66">
              <w:rPr>
                <w:rFonts w:ascii="David" w:hAnsi="David"/>
                <w:sz w:val="26"/>
                <w:rtl/>
              </w:rPr>
              <w:t xml:space="preserve"> </w:t>
            </w:r>
            <w:r w:rsidRPr="00917D66">
              <w:rPr>
                <w:rFonts w:ascii="David" w:hAnsi="David" w:hint="cs"/>
                <w:sz w:val="26"/>
                <w:rtl/>
              </w:rPr>
              <w:t>משרד</w:t>
            </w:r>
            <w:r w:rsidRPr="00917D66">
              <w:rPr>
                <w:rFonts w:ascii="David" w:hAnsi="David"/>
                <w:sz w:val="26"/>
                <w:rtl/>
              </w:rPr>
              <w:t xml:space="preserve"> </w:t>
            </w:r>
            <w:r w:rsidRPr="00917D66">
              <w:rPr>
                <w:rFonts w:ascii="David" w:hAnsi="David" w:hint="cs"/>
                <w:sz w:val="26"/>
                <w:rtl/>
              </w:rPr>
              <w:t>הרווחה</w:t>
            </w:r>
            <w:r w:rsidRPr="00917D66">
              <w:rPr>
                <w:rFonts w:ascii="David" w:hAnsi="David"/>
                <w:sz w:val="26"/>
                <w:rtl/>
              </w:rPr>
              <w:t xml:space="preserve"> </w:t>
            </w:r>
            <w:r w:rsidRPr="00917D66">
              <w:rPr>
                <w:rFonts w:ascii="David" w:hAnsi="David" w:hint="cs"/>
                <w:sz w:val="26"/>
                <w:rtl/>
              </w:rPr>
              <w:t>ושירות</w:t>
            </w:r>
            <w:r w:rsidRPr="00917D66">
              <w:rPr>
                <w:rFonts w:ascii="David" w:hAnsi="David"/>
                <w:sz w:val="26"/>
                <w:rtl/>
              </w:rPr>
              <w:t xml:space="preserve"> </w:t>
            </w:r>
            <w:r w:rsidRPr="00917D66">
              <w:rPr>
                <w:rFonts w:ascii="David" w:hAnsi="David" w:hint="cs"/>
                <w:sz w:val="26"/>
                <w:rtl/>
              </w:rPr>
              <w:t>התעסוקה</w:t>
            </w:r>
            <w:r w:rsidRPr="00917D66">
              <w:rPr>
                <w:rFonts w:ascii="David" w:hAnsi="David"/>
                <w:sz w:val="26"/>
                <w:rtl/>
              </w:rPr>
              <w:t xml:space="preserve"> </w:t>
            </w:r>
            <w:r w:rsidRPr="00917D66">
              <w:rPr>
                <w:rFonts w:ascii="David" w:hAnsi="David" w:hint="cs"/>
                <w:sz w:val="26"/>
                <w:rtl/>
              </w:rPr>
              <w:t>באמצעות</w:t>
            </w:r>
            <w:r w:rsidRPr="00917D66">
              <w:rPr>
                <w:rFonts w:ascii="David" w:hAnsi="David"/>
                <w:sz w:val="26"/>
                <w:rtl/>
              </w:rPr>
              <w:t xml:space="preserve"> </w:t>
            </w:r>
            <w:r w:rsidRPr="00917D66">
              <w:rPr>
                <w:rFonts w:ascii="David" w:hAnsi="David" w:hint="cs"/>
                <w:sz w:val="26"/>
                <w:rtl/>
              </w:rPr>
              <w:t>מיקור</w:t>
            </w:r>
            <w:r w:rsidRPr="00917D66">
              <w:rPr>
                <w:rFonts w:ascii="David" w:hAnsi="David"/>
                <w:sz w:val="26"/>
                <w:rtl/>
              </w:rPr>
              <w:t xml:space="preserve"> </w:t>
            </w:r>
            <w:r w:rsidRPr="00917D66">
              <w:rPr>
                <w:rFonts w:ascii="David" w:hAnsi="David" w:hint="cs"/>
                <w:sz w:val="26"/>
                <w:rtl/>
              </w:rPr>
              <w:t>חוץ</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מרכזי</w:t>
            </w:r>
            <w:r w:rsidRPr="00917D66">
              <w:rPr>
                <w:rFonts w:ascii="David" w:hAnsi="David"/>
                <w:sz w:val="26"/>
                <w:rtl/>
              </w:rPr>
              <w:t xml:space="preserve"> </w:t>
            </w:r>
            <w:r w:rsidRPr="00917D66">
              <w:rPr>
                <w:rFonts w:ascii="David" w:hAnsi="David" w:hint="cs"/>
                <w:sz w:val="26"/>
                <w:rtl/>
              </w:rPr>
              <w:t>יום</w:t>
            </w:r>
            <w:r w:rsidRPr="00917D66">
              <w:rPr>
                <w:rFonts w:ascii="David" w:hAnsi="David"/>
                <w:sz w:val="26"/>
                <w:rtl/>
              </w:rPr>
              <w:t xml:space="preserve"> </w:t>
            </w:r>
            <w:r w:rsidRPr="00917D66">
              <w:rPr>
                <w:rFonts w:ascii="David" w:hAnsi="David" w:hint="cs"/>
                <w:sz w:val="26"/>
                <w:rtl/>
              </w:rPr>
              <w:t>לשיקום</w:t>
            </w:r>
            <w:r w:rsidRPr="00917D66">
              <w:rPr>
                <w:rFonts w:ascii="David" w:hAnsi="David"/>
                <w:sz w:val="26"/>
                <w:rtl/>
              </w:rPr>
              <w:t xml:space="preserve"> </w:t>
            </w:r>
            <w:r w:rsidRPr="00917D66">
              <w:rPr>
                <w:rFonts w:ascii="David" w:hAnsi="David" w:hint="cs"/>
                <w:sz w:val="26"/>
                <w:rtl/>
              </w:rPr>
              <w:t>מונע</w:t>
            </w:r>
            <w:r w:rsidRPr="00917D66">
              <w:rPr>
                <w:rFonts w:ascii="David" w:hAnsi="David"/>
                <w:sz w:val="26"/>
                <w:rtl/>
              </w:rPr>
              <w:t xml:space="preserve"> </w:t>
            </w:r>
            <w:r w:rsidRPr="00917D66">
              <w:rPr>
                <w:rFonts w:ascii="David" w:hAnsi="David" w:hint="cs"/>
                <w:sz w:val="26"/>
                <w:rtl/>
              </w:rPr>
              <w:t>לעברייני</w:t>
            </w:r>
            <w:r w:rsidRPr="00917D66">
              <w:rPr>
                <w:rFonts w:ascii="David" w:hAnsi="David"/>
                <w:sz w:val="26"/>
                <w:rtl/>
              </w:rPr>
              <w:t xml:space="preserve"> </w:t>
            </w:r>
            <w:r w:rsidRPr="00917D66">
              <w:rPr>
                <w:rFonts w:ascii="David" w:hAnsi="David" w:hint="cs"/>
                <w:sz w:val="26"/>
                <w:rtl/>
              </w:rPr>
              <w:t>מין</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מרכזי</w:t>
            </w:r>
            <w:r w:rsidRPr="00917D66">
              <w:rPr>
                <w:rFonts w:ascii="David" w:hAnsi="David"/>
                <w:sz w:val="26"/>
                <w:rtl/>
              </w:rPr>
              <w:t xml:space="preserve"> </w:t>
            </w:r>
            <w:r w:rsidRPr="00917D66">
              <w:rPr>
                <w:rFonts w:ascii="David" w:hAnsi="David" w:hint="cs"/>
                <w:sz w:val="26"/>
                <w:rtl/>
              </w:rPr>
              <w:t>יום</w:t>
            </w:r>
            <w:r w:rsidRPr="00917D66">
              <w:rPr>
                <w:rFonts w:ascii="David" w:hAnsi="David"/>
                <w:sz w:val="26"/>
                <w:rtl/>
              </w:rPr>
              <w:t xml:space="preserve"> </w:t>
            </w:r>
            <w:r w:rsidRPr="00917D66">
              <w:rPr>
                <w:rFonts w:ascii="David" w:hAnsi="David" w:hint="cs"/>
                <w:sz w:val="26"/>
                <w:rtl/>
              </w:rPr>
              <w:t>לטיפול</w:t>
            </w:r>
            <w:r w:rsidRPr="00917D66">
              <w:rPr>
                <w:rFonts w:ascii="David" w:hAnsi="David"/>
                <w:sz w:val="26"/>
                <w:rtl/>
              </w:rPr>
              <w:t xml:space="preserve"> </w:t>
            </w:r>
            <w:r w:rsidRPr="00917D66">
              <w:rPr>
                <w:rFonts w:ascii="David" w:hAnsi="David" w:hint="cs"/>
                <w:sz w:val="26"/>
                <w:rtl/>
              </w:rPr>
              <w:t>בגברים</w:t>
            </w:r>
            <w:r w:rsidRPr="00917D66">
              <w:rPr>
                <w:rFonts w:ascii="David" w:hAnsi="David"/>
                <w:sz w:val="26"/>
                <w:rtl/>
              </w:rPr>
              <w:t xml:space="preserve"> </w:t>
            </w:r>
            <w:r w:rsidRPr="00917D66">
              <w:rPr>
                <w:rFonts w:ascii="David" w:hAnsi="David" w:hint="cs"/>
                <w:sz w:val="26"/>
                <w:rtl/>
              </w:rPr>
              <w:t>אלימים</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sz w:val="26"/>
                <w:rtl/>
              </w:rPr>
              <w:t>מרכזי הגנה ומרכזי טיפול בנפגע</w:t>
            </w:r>
            <w:r w:rsidRPr="00917D66">
              <w:rPr>
                <w:rFonts w:ascii="David" w:hAnsi="David" w:hint="cs"/>
                <w:sz w:val="26"/>
                <w:rtl/>
              </w:rPr>
              <w:t>י</w:t>
            </w:r>
            <w:r w:rsidRPr="00917D66">
              <w:rPr>
                <w:rFonts w:ascii="David" w:hAnsi="David"/>
                <w:sz w:val="26"/>
                <w:rtl/>
              </w:rPr>
              <w:t xml:space="preserve"> תקיפה מינית;</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מרכזים</w:t>
            </w:r>
            <w:r w:rsidRPr="00917D66">
              <w:rPr>
                <w:rFonts w:ascii="David" w:hAnsi="David"/>
                <w:sz w:val="26"/>
                <w:rtl/>
              </w:rPr>
              <w:t xml:space="preserve"> </w:t>
            </w:r>
            <w:r w:rsidRPr="00917D66">
              <w:rPr>
                <w:rFonts w:ascii="David" w:hAnsi="David" w:hint="cs"/>
                <w:sz w:val="26"/>
                <w:rtl/>
              </w:rPr>
              <w:t>לטיפול</w:t>
            </w:r>
            <w:r w:rsidRPr="00917D66">
              <w:rPr>
                <w:rFonts w:ascii="David" w:hAnsi="David"/>
                <w:sz w:val="26"/>
                <w:rtl/>
              </w:rPr>
              <w:t xml:space="preserve"> </w:t>
            </w:r>
            <w:r w:rsidRPr="00917D66">
              <w:rPr>
                <w:rFonts w:ascii="David" w:hAnsi="David" w:hint="cs"/>
                <w:sz w:val="26"/>
                <w:rtl/>
              </w:rPr>
              <w:t>ולמניעה</w:t>
            </w:r>
            <w:r w:rsidRPr="00917D66">
              <w:rPr>
                <w:rFonts w:ascii="David" w:hAnsi="David"/>
                <w:sz w:val="26"/>
                <w:rtl/>
              </w:rPr>
              <w:t xml:space="preserve"> </w:t>
            </w:r>
            <w:r w:rsidRPr="00917D66">
              <w:rPr>
                <w:rFonts w:ascii="David" w:hAnsi="David" w:hint="cs"/>
                <w:sz w:val="26"/>
                <w:rtl/>
              </w:rPr>
              <w:t>של</w:t>
            </w:r>
            <w:r w:rsidRPr="00917D66">
              <w:rPr>
                <w:rFonts w:ascii="David" w:hAnsi="David"/>
                <w:sz w:val="26"/>
                <w:rtl/>
              </w:rPr>
              <w:t xml:space="preserve"> </w:t>
            </w:r>
            <w:r w:rsidRPr="00917D66">
              <w:rPr>
                <w:rFonts w:ascii="David" w:hAnsi="David" w:hint="cs"/>
                <w:sz w:val="26"/>
                <w:rtl/>
              </w:rPr>
              <w:t>אלימות</w:t>
            </w:r>
            <w:r w:rsidRPr="00917D66">
              <w:rPr>
                <w:rFonts w:ascii="David" w:hAnsi="David"/>
                <w:sz w:val="26"/>
                <w:rtl/>
              </w:rPr>
              <w:t xml:space="preserve"> </w:t>
            </w:r>
            <w:r w:rsidRPr="00917D66">
              <w:rPr>
                <w:rFonts w:ascii="David" w:hAnsi="David" w:hint="cs"/>
                <w:sz w:val="26"/>
                <w:rtl/>
              </w:rPr>
              <w:t>במשפחה</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דיור</w:t>
            </w:r>
            <w:r w:rsidRPr="00917D66">
              <w:rPr>
                <w:rFonts w:ascii="David" w:hAnsi="David"/>
                <w:sz w:val="26"/>
                <w:rtl/>
              </w:rPr>
              <w:t xml:space="preserve"> </w:t>
            </w:r>
            <w:r w:rsidRPr="00917D66">
              <w:rPr>
                <w:rFonts w:ascii="David" w:hAnsi="David" w:hint="cs"/>
                <w:sz w:val="26"/>
                <w:rtl/>
              </w:rPr>
              <w:t>מוגן</w:t>
            </w:r>
            <w:r w:rsidRPr="00917D66">
              <w:rPr>
                <w:rFonts w:ascii="David" w:hAnsi="David"/>
                <w:sz w:val="26"/>
                <w:rtl/>
              </w:rPr>
              <w:t xml:space="preserve"> </w:t>
            </w:r>
            <w:r w:rsidRPr="00917D66">
              <w:rPr>
                <w:rFonts w:ascii="David" w:hAnsi="David" w:hint="cs"/>
                <w:sz w:val="26"/>
                <w:rtl/>
              </w:rPr>
              <w:t>לאזרחים</w:t>
            </w:r>
            <w:r w:rsidRPr="00917D66">
              <w:rPr>
                <w:rFonts w:ascii="David" w:hAnsi="David"/>
                <w:sz w:val="26"/>
                <w:rtl/>
              </w:rPr>
              <w:t xml:space="preserve"> </w:t>
            </w:r>
            <w:r w:rsidRPr="00917D66">
              <w:rPr>
                <w:rFonts w:ascii="David" w:hAnsi="David" w:hint="cs"/>
                <w:sz w:val="26"/>
                <w:rtl/>
              </w:rPr>
              <w:t>ותיקים</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בתי</w:t>
            </w:r>
            <w:r w:rsidRPr="00917D66">
              <w:rPr>
                <w:rFonts w:ascii="David" w:hAnsi="David"/>
                <w:sz w:val="26"/>
                <w:rtl/>
              </w:rPr>
              <w:t xml:space="preserve"> </w:t>
            </w:r>
            <w:r w:rsidRPr="00917D66">
              <w:rPr>
                <w:rFonts w:ascii="David" w:hAnsi="David" w:hint="cs"/>
                <w:sz w:val="26"/>
                <w:rtl/>
              </w:rPr>
              <w:t>אבות</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גופים</w:t>
            </w:r>
            <w:r w:rsidRPr="00917D66">
              <w:rPr>
                <w:rFonts w:ascii="David" w:hAnsi="David"/>
                <w:sz w:val="26"/>
                <w:rtl/>
              </w:rPr>
              <w:t xml:space="preserve"> המספקים שירותי הסעה לאוכלוסיות </w:t>
            </w:r>
            <w:r w:rsidR="00480559" w:rsidRPr="00917D66">
              <w:rPr>
                <w:rFonts w:ascii="David" w:hAnsi="David" w:hint="cs"/>
                <w:sz w:val="26"/>
                <w:rtl/>
              </w:rPr>
              <w:t>שזקוקות</w:t>
            </w:r>
            <w:r w:rsidR="00480559" w:rsidRPr="00917D66">
              <w:rPr>
                <w:rFonts w:ascii="David" w:hAnsi="David"/>
                <w:sz w:val="26"/>
                <w:rtl/>
              </w:rPr>
              <w:t xml:space="preserve"> לסיוע</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מרכזי</w:t>
            </w:r>
            <w:r w:rsidRPr="00917D66">
              <w:rPr>
                <w:rFonts w:ascii="David" w:hAnsi="David"/>
                <w:sz w:val="26"/>
                <w:rtl/>
              </w:rPr>
              <w:t xml:space="preserve"> </w:t>
            </w:r>
            <w:r w:rsidRPr="00917D66">
              <w:rPr>
                <w:rFonts w:ascii="David" w:hAnsi="David" w:hint="cs"/>
                <w:sz w:val="26"/>
                <w:rtl/>
              </w:rPr>
              <w:t>הכוון</w:t>
            </w:r>
            <w:r w:rsidRPr="00917D66">
              <w:rPr>
                <w:rFonts w:ascii="David" w:hAnsi="David"/>
                <w:sz w:val="26"/>
                <w:rtl/>
              </w:rPr>
              <w:t xml:space="preserve"> </w:t>
            </w:r>
            <w:r w:rsidRPr="00917D66">
              <w:rPr>
                <w:rFonts w:ascii="David" w:hAnsi="David" w:hint="cs"/>
                <w:sz w:val="26"/>
                <w:rtl/>
              </w:rPr>
              <w:t>תעסוקתי</w:t>
            </w:r>
            <w:r w:rsidRPr="00917D66">
              <w:rPr>
                <w:rFonts w:ascii="David" w:hAnsi="David"/>
                <w:sz w:val="26"/>
                <w:rtl/>
              </w:rPr>
              <w:t xml:space="preserve"> </w:t>
            </w:r>
            <w:r w:rsidRPr="00917D66">
              <w:rPr>
                <w:rFonts w:ascii="David" w:hAnsi="David" w:hint="cs"/>
                <w:sz w:val="26"/>
                <w:rtl/>
              </w:rPr>
              <w:t>והשמה</w:t>
            </w:r>
            <w:r w:rsidRPr="00917D66">
              <w:rPr>
                <w:rFonts w:ascii="David" w:hAnsi="David"/>
                <w:sz w:val="26"/>
                <w:rtl/>
              </w:rPr>
              <w:t>;</w:t>
            </w:r>
          </w:p>
        </w:tc>
      </w:tr>
      <w:tr w:rsidR="00B71CE0" w:rsidRPr="00917D66" w:rsidTr="00402583">
        <w:trPr>
          <w:cantSplit/>
          <w:trHeight w:val="41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954D36" w:rsidRDefault="00B71CE0" w:rsidP="00480559">
            <w:pPr>
              <w:pStyle w:val="TableBlock"/>
              <w:numPr>
                <w:ilvl w:val="0"/>
                <w:numId w:val="29"/>
              </w:numPr>
              <w:tabs>
                <w:tab w:val="left" w:pos="624"/>
              </w:tabs>
              <w:rPr>
                <w:rFonts w:ascii="David" w:hAnsi="David"/>
                <w:sz w:val="26"/>
                <w:rtl/>
              </w:rPr>
            </w:pPr>
            <w:r w:rsidRPr="00917D66">
              <w:rPr>
                <w:rFonts w:ascii="David" w:hAnsi="David" w:hint="cs"/>
                <w:sz w:val="26"/>
                <w:rtl/>
              </w:rPr>
              <w:t>ארגונים</w:t>
            </w:r>
            <w:r w:rsidRPr="00917D66">
              <w:rPr>
                <w:rFonts w:ascii="David" w:hAnsi="David"/>
                <w:sz w:val="26"/>
                <w:rtl/>
              </w:rPr>
              <w:t xml:space="preserve"> ותאגידים </w:t>
            </w:r>
            <w:r w:rsidR="00480559" w:rsidRPr="00917D66">
              <w:rPr>
                <w:rFonts w:ascii="David" w:hAnsi="David" w:hint="cs"/>
                <w:sz w:val="26"/>
                <w:rtl/>
              </w:rPr>
              <w:t>הפועלים</w:t>
            </w:r>
            <w:r w:rsidR="00480559" w:rsidRPr="00917D66">
              <w:rPr>
                <w:rFonts w:ascii="David" w:hAnsi="David"/>
                <w:sz w:val="26"/>
                <w:rtl/>
              </w:rPr>
              <w:t xml:space="preserve"> </w:t>
            </w:r>
            <w:r w:rsidRPr="00917D66">
              <w:rPr>
                <w:rFonts w:ascii="David" w:hAnsi="David" w:hint="cs"/>
                <w:sz w:val="26"/>
                <w:rtl/>
              </w:rPr>
              <w:t>למען</w:t>
            </w:r>
            <w:r w:rsidRPr="00917D66">
              <w:rPr>
                <w:rFonts w:ascii="David" w:hAnsi="David"/>
                <w:sz w:val="26"/>
                <w:rtl/>
              </w:rPr>
              <w:t xml:space="preserve"> אוכלוסיות </w:t>
            </w:r>
            <w:r w:rsidR="00480559" w:rsidRPr="00917D66">
              <w:rPr>
                <w:rFonts w:ascii="David" w:hAnsi="David" w:hint="cs"/>
                <w:sz w:val="26"/>
                <w:rtl/>
              </w:rPr>
              <w:t>שזקוקות</w:t>
            </w:r>
            <w:r w:rsidR="00480559" w:rsidRPr="00917D66">
              <w:rPr>
                <w:rFonts w:ascii="David" w:hAnsi="David"/>
                <w:sz w:val="26"/>
                <w:rtl/>
              </w:rPr>
              <w:t xml:space="preserve"> </w:t>
            </w:r>
            <w:r w:rsidR="00480559" w:rsidRPr="00917D66">
              <w:rPr>
                <w:rFonts w:ascii="David" w:hAnsi="David" w:hint="cs"/>
                <w:sz w:val="26"/>
                <w:rtl/>
              </w:rPr>
              <w:t>לסיוע</w:t>
            </w:r>
            <w:r w:rsidRPr="00917D66">
              <w:rPr>
                <w:rFonts w:ascii="David" w:hAnsi="David"/>
                <w:sz w:val="26"/>
                <w:rtl/>
              </w:rPr>
              <w:t>;</w:t>
            </w:r>
          </w:p>
        </w:tc>
      </w:tr>
      <w:tr w:rsidR="00B71CE0" w:rsidRPr="00917D66" w:rsidTr="00402583">
        <w:trPr>
          <w:cantSplit/>
          <w:trHeight w:val="418"/>
        </w:trPr>
        <w:tc>
          <w:tcPr>
            <w:tcW w:w="1725" w:type="dxa"/>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29"/>
              </w:numPr>
              <w:tabs>
                <w:tab w:val="left" w:pos="624"/>
              </w:tabs>
              <w:rPr>
                <w:rFonts w:ascii="David" w:hAnsi="David"/>
                <w:sz w:val="26"/>
                <w:rtl/>
              </w:rPr>
            </w:pPr>
            <w:r w:rsidRPr="00917D66">
              <w:rPr>
                <w:rFonts w:ascii="David" w:hAnsi="David" w:hint="cs"/>
                <w:sz w:val="26"/>
                <w:rtl/>
              </w:rPr>
              <w:t>תאגידי</w:t>
            </w:r>
            <w:r w:rsidRPr="00917D66">
              <w:rPr>
                <w:rFonts w:ascii="David" w:hAnsi="David"/>
                <w:sz w:val="26"/>
                <w:rtl/>
              </w:rPr>
              <w:t xml:space="preserve"> אפוטרופסות וכל אדם המבצע עבורם את התפקידים שהם מחויבים בהם מכוח מינוים </w:t>
            </w:r>
            <w:proofErr w:type="spellStart"/>
            <w:r w:rsidRPr="00917D66">
              <w:rPr>
                <w:rFonts w:ascii="David" w:hAnsi="David" w:hint="cs"/>
                <w:sz w:val="26"/>
                <w:rtl/>
              </w:rPr>
              <w:t>כאפוטרופסים</w:t>
            </w:r>
            <w:proofErr w:type="spellEnd"/>
            <w:r w:rsidRPr="00917D66">
              <w:rPr>
                <w:rFonts w:ascii="David" w:hAnsi="David"/>
                <w:sz w:val="26"/>
                <w:rtl/>
              </w:rPr>
              <w:t xml:space="preserve">, </w:t>
            </w:r>
            <w:r w:rsidRPr="00917D66">
              <w:rPr>
                <w:rFonts w:ascii="David" w:hAnsi="David" w:hint="cs"/>
                <w:sz w:val="26"/>
                <w:rtl/>
              </w:rPr>
              <w:t>לפי</w:t>
            </w:r>
            <w:r w:rsidRPr="00917D66">
              <w:rPr>
                <w:rFonts w:ascii="David" w:hAnsi="David"/>
                <w:sz w:val="26"/>
                <w:rtl/>
              </w:rPr>
              <w:t xml:space="preserve"> </w:t>
            </w:r>
            <w:r w:rsidRPr="00917D66">
              <w:rPr>
                <w:rFonts w:ascii="David" w:hAnsi="David" w:hint="cs"/>
                <w:sz w:val="26"/>
                <w:rtl/>
              </w:rPr>
              <w:t>חוק</w:t>
            </w:r>
            <w:r w:rsidRPr="00917D66">
              <w:rPr>
                <w:rFonts w:ascii="David" w:hAnsi="David"/>
                <w:sz w:val="26"/>
                <w:rtl/>
              </w:rPr>
              <w:t xml:space="preserve"> </w:t>
            </w:r>
            <w:r w:rsidRPr="00917D66">
              <w:rPr>
                <w:rFonts w:ascii="David" w:hAnsi="David" w:hint="cs"/>
                <w:sz w:val="26"/>
                <w:rtl/>
              </w:rPr>
              <w:t>הכשרות</w:t>
            </w:r>
            <w:r w:rsidRPr="00917D66">
              <w:rPr>
                <w:rFonts w:ascii="David" w:hAnsi="David"/>
                <w:sz w:val="26"/>
                <w:rtl/>
              </w:rPr>
              <w:t xml:space="preserve"> </w:t>
            </w:r>
            <w:r w:rsidRPr="00917D66">
              <w:rPr>
                <w:rFonts w:ascii="David" w:hAnsi="David" w:hint="cs"/>
                <w:sz w:val="26"/>
                <w:rtl/>
              </w:rPr>
              <w:t>המשפטית</w:t>
            </w:r>
            <w:r w:rsidRPr="00917D66">
              <w:rPr>
                <w:rFonts w:ascii="David" w:hAnsi="David"/>
                <w:sz w:val="26"/>
                <w:rtl/>
              </w:rPr>
              <w:t xml:space="preserve"> </w:t>
            </w:r>
            <w:r w:rsidRPr="00917D66">
              <w:rPr>
                <w:rFonts w:ascii="David" w:hAnsi="David" w:hint="cs"/>
                <w:sz w:val="26"/>
                <w:rtl/>
              </w:rPr>
              <w:t>והאפוטרופסות</w:t>
            </w:r>
            <w:r w:rsidRPr="00917D66">
              <w:rPr>
                <w:rFonts w:ascii="David" w:hAnsi="David"/>
                <w:sz w:val="26"/>
                <w:rtl/>
              </w:rPr>
              <w:t xml:space="preserve">, </w:t>
            </w:r>
            <w:r w:rsidRPr="00917D66">
              <w:rPr>
                <w:rFonts w:ascii="David" w:hAnsi="David" w:hint="cs"/>
                <w:sz w:val="26"/>
                <w:rtl/>
              </w:rPr>
              <w:t>התשכ</w:t>
            </w:r>
            <w:r w:rsidRPr="00917D66">
              <w:rPr>
                <w:rFonts w:ascii="David" w:hAnsi="David"/>
                <w:sz w:val="26"/>
                <w:rtl/>
              </w:rPr>
              <w:t>"ב-1962</w:t>
            </w:r>
            <w:r w:rsidRPr="00917D66">
              <w:rPr>
                <w:rStyle w:val="af1"/>
                <w:rFonts w:ascii="David" w:hAnsi="David"/>
                <w:sz w:val="26"/>
                <w:rtl/>
              </w:rPr>
              <w:footnoteReference w:id="45"/>
            </w:r>
            <w:r w:rsidRPr="00917D66">
              <w:rPr>
                <w:rFonts w:ascii="David" w:hAnsi="David"/>
                <w:sz w:val="26"/>
                <w:rtl/>
              </w:rPr>
              <w:t>.</w:t>
            </w:r>
          </w:p>
        </w:tc>
      </w:tr>
      <w:tr w:rsidR="00B71CE0" w:rsidRPr="00917D66" w:rsidTr="00402583">
        <w:trPr>
          <w:cantSplit/>
          <w:trHeight w:val="384"/>
        </w:trPr>
        <w:tc>
          <w:tcPr>
            <w:tcW w:w="1725" w:type="dxa"/>
            <w:vMerge w:val="restart"/>
          </w:tcPr>
          <w:p w:rsidR="00B71CE0" w:rsidRPr="00917D66" w:rsidRDefault="00B71CE0" w:rsidP="00402583">
            <w:pPr>
              <w:pStyle w:val="TableSideHeading"/>
              <w:jc w:val="center"/>
              <w:rPr>
                <w:sz w:val="26"/>
                <w:rtl/>
              </w:rPr>
            </w:pPr>
            <w:r w:rsidRPr="00917D66">
              <w:rPr>
                <w:rFonts w:hint="cs"/>
                <w:b/>
                <w:bCs/>
                <w:sz w:val="26"/>
                <w:rtl/>
              </w:rPr>
              <w:t>הגנת</w:t>
            </w:r>
            <w:r w:rsidRPr="00917D66">
              <w:rPr>
                <w:sz w:val="26"/>
                <w:rtl/>
              </w:rPr>
              <w:t xml:space="preserve"> </w:t>
            </w:r>
            <w:r w:rsidRPr="00917D66">
              <w:rPr>
                <w:rFonts w:hint="cs"/>
                <w:b/>
                <w:bCs/>
                <w:sz w:val="26"/>
                <w:rtl/>
              </w:rPr>
              <w:t>הסביבה</w:t>
            </w:r>
          </w:p>
        </w:tc>
        <w:tc>
          <w:tcPr>
            <w:tcW w:w="6238" w:type="dxa"/>
            <w:gridSpan w:val="2"/>
          </w:tcPr>
          <w:p w:rsidR="00B71CE0" w:rsidRPr="00917D66" w:rsidRDefault="00B71CE0" w:rsidP="00B71CE0">
            <w:pPr>
              <w:pStyle w:val="TableBlock"/>
              <w:numPr>
                <w:ilvl w:val="0"/>
                <w:numId w:val="30"/>
              </w:numPr>
              <w:tabs>
                <w:tab w:val="left" w:pos="624"/>
              </w:tabs>
              <w:rPr>
                <w:sz w:val="26"/>
              </w:rPr>
            </w:pPr>
            <w:r w:rsidRPr="00917D66">
              <w:rPr>
                <w:rFonts w:ascii="David" w:hAnsi="David"/>
                <w:sz w:val="26"/>
                <w:rtl/>
              </w:rPr>
              <w:t xml:space="preserve"> מפעלים ואתרים לסילוק פסולת מכל סוג (להלן </w:t>
            </w:r>
            <w:r w:rsidRPr="00917D66">
              <w:rPr>
                <w:rFonts w:ascii="David" w:hAnsi="David"/>
                <w:sz w:val="26"/>
                <w:rtl/>
              </w:rPr>
              <w:softHyphen/>
              <w:t>– פסולת) וטיפול בה</w:t>
            </w:r>
            <w:r w:rsidRPr="00917D66">
              <w:rPr>
                <w:sz w:val="26"/>
                <w:rtl/>
              </w:rPr>
              <w:t>;</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0"/>
              </w:numPr>
              <w:rPr>
                <w:sz w:val="26"/>
                <w:rtl/>
              </w:rPr>
            </w:pPr>
            <w:r w:rsidRPr="00917D66">
              <w:rPr>
                <w:rFonts w:hint="cs"/>
                <w:sz w:val="26"/>
                <w:rtl/>
              </w:rPr>
              <w:t>מסופים</w:t>
            </w:r>
            <w:r w:rsidRPr="00917D66">
              <w:rPr>
                <w:sz w:val="26"/>
                <w:rtl/>
              </w:rPr>
              <w:t xml:space="preserve"> לפינוי </w:t>
            </w:r>
            <w:proofErr w:type="spellStart"/>
            <w:r w:rsidRPr="00917D66">
              <w:rPr>
                <w:rFonts w:hint="cs"/>
                <w:sz w:val="26"/>
                <w:rtl/>
              </w:rPr>
              <w:t>תמלחות</w:t>
            </w:r>
            <w:proofErr w:type="spellEnd"/>
            <w:r w:rsidRPr="00917D66">
              <w:rPr>
                <w:sz w:val="26"/>
                <w:rtl/>
              </w:rPr>
              <w:t>;</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r w:rsidRPr="00917D66">
              <w:rPr>
                <w:rFonts w:ascii="David" w:hAnsi="David" w:cs="David"/>
                <w:sz w:val="26"/>
                <w:szCs w:val="26"/>
                <w:rtl/>
              </w:rPr>
              <w:t>תחנות מעבר לפסולת;</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r w:rsidRPr="00917D66">
              <w:rPr>
                <w:rFonts w:ascii="David" w:hAnsi="David" w:cs="David"/>
                <w:sz w:val="26"/>
                <w:szCs w:val="26"/>
                <w:rtl/>
              </w:rPr>
              <w:t>מערכי שינוע פסולת (משאיות או רכבות);</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proofErr w:type="spellStart"/>
            <w:r w:rsidRPr="00917D66">
              <w:rPr>
                <w:rFonts w:ascii="David" w:hAnsi="David" w:cs="David"/>
                <w:sz w:val="26"/>
                <w:szCs w:val="26"/>
                <w:rtl/>
              </w:rPr>
              <w:t>ביוביות</w:t>
            </w:r>
            <w:proofErr w:type="spellEnd"/>
            <w:r w:rsidRPr="00917D66">
              <w:rPr>
                <w:rFonts w:ascii="David" w:hAnsi="David" w:cs="David"/>
                <w:sz w:val="26"/>
                <w:szCs w:val="26"/>
                <w:rtl/>
              </w:rPr>
              <w:t>;</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r w:rsidRPr="00917D66">
              <w:rPr>
                <w:rFonts w:ascii="David" w:hAnsi="David" w:cs="David"/>
                <w:sz w:val="26"/>
                <w:szCs w:val="26"/>
                <w:rtl/>
              </w:rPr>
              <w:t xml:space="preserve">אתרי </w:t>
            </w:r>
            <w:proofErr w:type="spellStart"/>
            <w:r w:rsidRPr="00917D66">
              <w:rPr>
                <w:rFonts w:ascii="David" w:hAnsi="David" w:cs="David"/>
                <w:sz w:val="26"/>
                <w:szCs w:val="26"/>
                <w:rtl/>
              </w:rPr>
              <w:t>קומפוסט</w:t>
            </w:r>
            <w:proofErr w:type="spellEnd"/>
            <w:r w:rsidRPr="00917D66">
              <w:rPr>
                <w:rFonts w:ascii="David" w:hAnsi="David" w:cs="David"/>
                <w:sz w:val="26"/>
                <w:szCs w:val="26"/>
                <w:rtl/>
              </w:rPr>
              <w:t>;</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r w:rsidRPr="00917D66">
              <w:rPr>
                <w:rFonts w:ascii="David" w:hAnsi="David" w:cs="David"/>
                <w:sz w:val="26"/>
                <w:szCs w:val="26"/>
                <w:rtl/>
              </w:rPr>
              <w:t>מחסני חומרי הדברה;</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r w:rsidRPr="00917D66">
              <w:rPr>
                <w:rFonts w:ascii="David" w:hAnsi="David" w:cs="David"/>
                <w:sz w:val="26"/>
                <w:szCs w:val="26"/>
                <w:rtl/>
              </w:rPr>
              <w:t>מנחתים למטוסי ריסוס;</w:t>
            </w:r>
          </w:p>
        </w:tc>
      </w:tr>
      <w:tr w:rsidR="00B71CE0" w:rsidRPr="00917D66" w:rsidTr="00402583">
        <w:trPr>
          <w:cantSplit/>
          <w:trHeight w:val="38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0"/>
              <w:numPr>
                <w:ilvl w:val="0"/>
                <w:numId w:val="30"/>
              </w:numPr>
              <w:rPr>
                <w:rFonts w:ascii="David" w:hAnsi="David" w:cs="David"/>
                <w:sz w:val="26"/>
                <w:szCs w:val="26"/>
                <w:rtl/>
              </w:rPr>
            </w:pPr>
            <w:r w:rsidRPr="00917D66">
              <w:rPr>
                <w:rFonts w:ascii="David" w:hAnsi="David" w:cs="David"/>
                <w:sz w:val="26"/>
                <w:szCs w:val="26"/>
                <w:rtl/>
              </w:rPr>
              <w:t>חברות הדברה;</w:t>
            </w:r>
          </w:p>
        </w:tc>
      </w:tr>
      <w:tr w:rsidR="00B71CE0" w:rsidRPr="00917D66" w:rsidTr="00402583">
        <w:trPr>
          <w:cantSplit/>
          <w:trHeight w:val="384"/>
        </w:trPr>
        <w:tc>
          <w:tcPr>
            <w:tcW w:w="1725" w:type="dxa"/>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0"/>
              </w:numPr>
              <w:rPr>
                <w:rFonts w:ascii="David" w:hAnsi="David"/>
                <w:sz w:val="26"/>
                <w:rtl/>
              </w:rPr>
            </w:pPr>
            <w:r w:rsidRPr="00917D66">
              <w:rPr>
                <w:rFonts w:ascii="David" w:hAnsi="David" w:hint="cs"/>
                <w:sz w:val="26"/>
                <w:rtl/>
              </w:rPr>
              <w:t>פעולות</w:t>
            </w:r>
            <w:r w:rsidRPr="00917D66">
              <w:rPr>
                <w:rFonts w:ascii="David" w:hAnsi="David"/>
                <w:sz w:val="26"/>
                <w:rtl/>
              </w:rPr>
              <w:t xml:space="preserve"> </w:t>
            </w:r>
            <w:r w:rsidRPr="00917D66">
              <w:rPr>
                <w:rFonts w:ascii="David" w:hAnsi="David" w:hint="cs"/>
                <w:sz w:val="26"/>
                <w:rtl/>
              </w:rPr>
              <w:t>הקשורות</w:t>
            </w:r>
            <w:r w:rsidRPr="00917D66">
              <w:rPr>
                <w:rFonts w:ascii="David" w:hAnsi="David"/>
                <w:sz w:val="26"/>
                <w:rtl/>
              </w:rPr>
              <w:t xml:space="preserve"> </w:t>
            </w:r>
            <w:r w:rsidRPr="00917D66">
              <w:rPr>
                <w:rFonts w:ascii="David" w:hAnsi="David" w:hint="cs"/>
                <w:sz w:val="26"/>
                <w:rtl/>
              </w:rPr>
              <w:t>באסבסט</w:t>
            </w:r>
            <w:r w:rsidRPr="00917D66">
              <w:rPr>
                <w:rFonts w:ascii="David" w:hAnsi="David"/>
                <w:sz w:val="26"/>
                <w:rtl/>
              </w:rPr>
              <w:t>;</w:t>
            </w:r>
          </w:p>
        </w:tc>
      </w:tr>
      <w:tr w:rsidR="00B71CE0" w:rsidRPr="00917D66" w:rsidTr="00402583">
        <w:trPr>
          <w:cantSplit/>
          <w:trHeight w:val="384"/>
        </w:trPr>
        <w:tc>
          <w:tcPr>
            <w:tcW w:w="1725" w:type="dxa"/>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0"/>
              </w:numPr>
              <w:rPr>
                <w:rFonts w:ascii="David" w:hAnsi="David"/>
                <w:sz w:val="26"/>
                <w:rtl/>
              </w:rPr>
            </w:pPr>
            <w:r w:rsidRPr="00917D66">
              <w:rPr>
                <w:rFonts w:ascii="David" w:hAnsi="David" w:hint="cs"/>
                <w:sz w:val="26"/>
                <w:rtl/>
              </w:rPr>
              <w:t>ניטור</w:t>
            </w:r>
            <w:r w:rsidRPr="00917D66">
              <w:rPr>
                <w:rFonts w:ascii="David" w:hAnsi="David"/>
                <w:sz w:val="26"/>
                <w:rtl/>
              </w:rPr>
              <w:t xml:space="preserve"> ומדידה של זיהום אוויר </w:t>
            </w:r>
            <w:r w:rsidRPr="00917D66">
              <w:rPr>
                <w:rFonts w:ascii="David" w:hAnsi="David" w:hint="cs"/>
                <w:sz w:val="26"/>
                <w:rtl/>
              </w:rPr>
              <w:t>ושל</w:t>
            </w:r>
            <w:r w:rsidRPr="00917D66">
              <w:rPr>
                <w:rFonts w:ascii="David" w:hAnsi="David"/>
                <w:sz w:val="26"/>
                <w:rtl/>
              </w:rPr>
              <w:t xml:space="preserve"> </w:t>
            </w:r>
            <w:r w:rsidRPr="00917D66">
              <w:rPr>
                <w:rFonts w:ascii="David" w:hAnsi="David" w:hint="cs"/>
                <w:sz w:val="26"/>
                <w:rtl/>
              </w:rPr>
              <w:t>ימים</w:t>
            </w:r>
            <w:r w:rsidRPr="00917D66">
              <w:rPr>
                <w:rFonts w:ascii="David" w:hAnsi="David"/>
                <w:sz w:val="26"/>
                <w:rtl/>
              </w:rPr>
              <w:t xml:space="preserve"> </w:t>
            </w:r>
            <w:r w:rsidRPr="00917D66">
              <w:rPr>
                <w:rFonts w:ascii="David" w:hAnsi="David" w:hint="cs"/>
                <w:sz w:val="26"/>
                <w:rtl/>
              </w:rPr>
              <w:t>ואגמים</w:t>
            </w:r>
            <w:r w:rsidRPr="00917D66">
              <w:rPr>
                <w:rFonts w:ascii="David" w:hAnsi="David"/>
                <w:sz w:val="26"/>
                <w:rtl/>
              </w:rPr>
              <w:t>.</w:t>
            </w:r>
          </w:p>
        </w:tc>
      </w:tr>
      <w:tr w:rsidR="00B71CE0" w:rsidRPr="00917D66" w:rsidTr="00402583">
        <w:trPr>
          <w:cantSplit/>
          <w:trHeight w:val="514"/>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שוויון</w:t>
            </w:r>
            <w:r w:rsidRPr="00917D66">
              <w:rPr>
                <w:b/>
                <w:bCs/>
                <w:sz w:val="26"/>
                <w:rtl/>
              </w:rPr>
              <w:t xml:space="preserve"> </w:t>
            </w:r>
            <w:r w:rsidRPr="00917D66">
              <w:rPr>
                <w:rFonts w:hint="cs"/>
                <w:b/>
                <w:bCs/>
                <w:sz w:val="26"/>
                <w:rtl/>
              </w:rPr>
              <w:t>חברתי</w:t>
            </w:r>
          </w:p>
        </w:tc>
        <w:tc>
          <w:tcPr>
            <w:tcW w:w="6238" w:type="dxa"/>
            <w:gridSpan w:val="2"/>
          </w:tcPr>
          <w:p w:rsidR="00B71CE0" w:rsidRPr="00917D66" w:rsidRDefault="00B71CE0" w:rsidP="00B71CE0">
            <w:pPr>
              <w:pStyle w:val="TableBlock"/>
              <w:numPr>
                <w:ilvl w:val="0"/>
                <w:numId w:val="31"/>
              </w:numPr>
              <w:tabs>
                <w:tab w:val="left" w:pos="624"/>
              </w:tabs>
              <w:rPr>
                <w:sz w:val="26"/>
              </w:rPr>
            </w:pPr>
            <w:r w:rsidRPr="00917D66">
              <w:rPr>
                <w:sz w:val="26"/>
                <w:rtl/>
              </w:rPr>
              <w:t>מוקד פניות ציבור האזרחים הוותיקים של המשרד לשוויון חברתי;</w:t>
            </w:r>
          </w:p>
        </w:tc>
      </w:tr>
      <w:tr w:rsidR="00B71CE0" w:rsidRPr="00917D66" w:rsidTr="00402583">
        <w:trPr>
          <w:cantSplit/>
          <w:trHeight w:val="51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1"/>
              </w:numPr>
              <w:tabs>
                <w:tab w:val="left" w:pos="624"/>
              </w:tabs>
              <w:rPr>
                <w:sz w:val="26"/>
                <w:rtl/>
              </w:rPr>
            </w:pPr>
            <w:r w:rsidRPr="00917D66">
              <w:rPr>
                <w:rFonts w:hint="cs"/>
                <w:sz w:val="26"/>
                <w:rtl/>
              </w:rPr>
              <w:t>ש</w:t>
            </w:r>
            <w:r w:rsidRPr="00917D66">
              <w:rPr>
                <w:sz w:val="26"/>
                <w:rtl/>
              </w:rPr>
              <w:t>ירותי סיוע פסיכו-סוציאלי לאזרחים ותיקים ולמתנדבים;</w:t>
            </w:r>
          </w:p>
        </w:tc>
      </w:tr>
      <w:tr w:rsidR="00B71CE0" w:rsidRPr="00917D66" w:rsidTr="00402583">
        <w:trPr>
          <w:cantSplit/>
          <w:trHeight w:val="51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1"/>
              </w:numPr>
              <w:rPr>
                <w:sz w:val="26"/>
                <w:rtl/>
              </w:rPr>
            </w:pPr>
            <w:r w:rsidRPr="00917D66">
              <w:rPr>
                <w:sz w:val="26"/>
                <w:rtl/>
              </w:rPr>
              <w:t>יועצים לענייני אזרחים ותיקים ברשויות המקומיות;</w:t>
            </w:r>
          </w:p>
        </w:tc>
      </w:tr>
      <w:tr w:rsidR="00B71CE0" w:rsidRPr="00917D66" w:rsidTr="00402583">
        <w:trPr>
          <w:cantSplit/>
          <w:trHeight w:val="51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1"/>
              </w:numPr>
              <w:rPr>
                <w:sz w:val="26"/>
                <w:rtl/>
              </w:rPr>
            </w:pPr>
            <w:r w:rsidRPr="00917D66">
              <w:rPr>
                <w:sz w:val="26"/>
                <w:rtl/>
              </w:rPr>
              <w:t xml:space="preserve">קמפוס </w:t>
            </w:r>
            <w:r w:rsidRPr="00917D66">
              <w:rPr>
                <w:sz w:val="26"/>
              </w:rPr>
              <w:t>IL</w:t>
            </w:r>
            <w:r w:rsidRPr="00917D66">
              <w:rPr>
                <w:sz w:val="26"/>
                <w:rtl/>
              </w:rPr>
              <w:t xml:space="preserve"> – המיזם הלאומי ללמידה דיגיטלית;</w:t>
            </w:r>
          </w:p>
        </w:tc>
      </w:tr>
      <w:tr w:rsidR="00B71CE0" w:rsidRPr="00917D66" w:rsidTr="00402583">
        <w:trPr>
          <w:cantSplit/>
          <w:trHeight w:val="51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1"/>
              </w:numPr>
              <w:rPr>
                <w:sz w:val="26"/>
                <w:rtl/>
              </w:rPr>
            </w:pPr>
            <w:r w:rsidRPr="00917D66">
              <w:rPr>
                <w:rFonts w:hint="cs"/>
                <w:sz w:val="26"/>
                <w:rtl/>
              </w:rPr>
              <w:t>הפעלת</w:t>
            </w:r>
            <w:r w:rsidRPr="00917D66">
              <w:rPr>
                <w:sz w:val="26"/>
                <w:rtl/>
              </w:rPr>
              <w:t xml:space="preserve"> </w:t>
            </w:r>
            <w:r w:rsidRPr="00917D66">
              <w:rPr>
                <w:rFonts w:hint="cs"/>
                <w:sz w:val="26"/>
                <w:rtl/>
              </w:rPr>
              <w:t>מערך</w:t>
            </w:r>
            <w:r w:rsidRPr="00917D66">
              <w:rPr>
                <w:sz w:val="26"/>
                <w:rtl/>
              </w:rPr>
              <w:t xml:space="preserve"> </w:t>
            </w:r>
            <w:r w:rsidRPr="00917D66">
              <w:rPr>
                <w:rFonts w:hint="cs"/>
                <w:sz w:val="26"/>
                <w:rtl/>
              </w:rPr>
              <w:t>ס</w:t>
            </w:r>
            <w:r w:rsidRPr="00917D66">
              <w:rPr>
                <w:sz w:val="26"/>
                <w:rtl/>
              </w:rPr>
              <w:t>טודנטים מלגאים למען אזרחים ותיקים;</w:t>
            </w:r>
          </w:p>
        </w:tc>
      </w:tr>
      <w:tr w:rsidR="00B71CE0" w:rsidRPr="00917D66" w:rsidTr="00402583">
        <w:trPr>
          <w:cantSplit/>
          <w:trHeight w:val="51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1"/>
              </w:numPr>
              <w:rPr>
                <w:sz w:val="26"/>
                <w:rtl/>
              </w:rPr>
            </w:pPr>
            <w:r w:rsidRPr="00917D66">
              <w:rPr>
                <w:sz w:val="26"/>
                <w:rtl/>
              </w:rPr>
              <w:t>רכזי מעורבות חברתית ברשויות המקומיות;</w:t>
            </w:r>
          </w:p>
        </w:tc>
      </w:tr>
      <w:tr w:rsidR="00B71CE0" w:rsidRPr="00917D66" w:rsidTr="00402583">
        <w:trPr>
          <w:cantSplit/>
          <w:trHeight w:val="51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1"/>
              </w:numPr>
              <w:rPr>
                <w:sz w:val="26"/>
                <w:rtl/>
              </w:rPr>
            </w:pPr>
            <w:r w:rsidRPr="00917D66">
              <w:rPr>
                <w:sz w:val="26"/>
                <w:rtl/>
              </w:rPr>
              <w:t>מובילי ומנהלי מיצוי משאבים ברשויות המקומיות במגזר הערבי.</w:t>
            </w:r>
          </w:p>
        </w:tc>
      </w:tr>
      <w:tr w:rsidR="00B71CE0" w:rsidRPr="00917D66" w:rsidTr="00402583">
        <w:trPr>
          <w:cantSplit/>
          <w:trHeight w:val="431"/>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דת</w:t>
            </w:r>
            <w:r w:rsidRPr="00917D66">
              <w:rPr>
                <w:b/>
                <w:bCs/>
                <w:sz w:val="26"/>
                <w:rtl/>
              </w:rPr>
              <w:t xml:space="preserve"> </w:t>
            </w:r>
            <w:r w:rsidRPr="00917D66">
              <w:rPr>
                <w:rFonts w:hint="cs"/>
                <w:b/>
                <w:bCs/>
                <w:sz w:val="26"/>
                <w:rtl/>
              </w:rPr>
              <w:t>וקבורה</w:t>
            </w:r>
          </w:p>
        </w:tc>
        <w:tc>
          <w:tcPr>
            <w:tcW w:w="6238" w:type="dxa"/>
            <w:gridSpan w:val="2"/>
          </w:tcPr>
          <w:p w:rsidR="00B71CE0" w:rsidRPr="00917D66" w:rsidRDefault="00B71CE0" w:rsidP="00B71CE0">
            <w:pPr>
              <w:pStyle w:val="TableBlock"/>
              <w:numPr>
                <w:ilvl w:val="0"/>
                <w:numId w:val="32"/>
              </w:numPr>
              <w:tabs>
                <w:tab w:val="left" w:pos="624"/>
              </w:tabs>
              <w:rPr>
                <w:sz w:val="26"/>
              </w:rPr>
            </w:pPr>
            <w:r w:rsidRPr="00917D66">
              <w:rPr>
                <w:sz w:val="26"/>
                <w:rtl/>
              </w:rPr>
              <w:t xml:space="preserve">שירותי קבורה, טהרת נפטרים והובלת נפטרים; </w:t>
            </w:r>
          </w:p>
        </w:tc>
      </w:tr>
      <w:tr w:rsidR="00B71CE0" w:rsidRPr="00917D66" w:rsidTr="00402583">
        <w:trPr>
          <w:cantSplit/>
          <w:trHeight w:val="42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2"/>
              </w:numPr>
              <w:rPr>
                <w:sz w:val="26"/>
                <w:rtl/>
              </w:rPr>
            </w:pPr>
            <w:r w:rsidRPr="00917D66">
              <w:rPr>
                <w:rFonts w:hint="cs"/>
                <w:sz w:val="26"/>
                <w:rtl/>
              </w:rPr>
              <w:t>הפעלת</w:t>
            </w:r>
            <w:r w:rsidRPr="00917D66">
              <w:rPr>
                <w:sz w:val="26"/>
                <w:rtl/>
              </w:rPr>
              <w:t xml:space="preserve"> מקוואות נשים;</w:t>
            </w:r>
          </w:p>
        </w:tc>
      </w:tr>
      <w:tr w:rsidR="00B71CE0" w:rsidRPr="00917D66" w:rsidTr="00402583">
        <w:trPr>
          <w:cantSplit/>
          <w:trHeight w:val="42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2"/>
              </w:numPr>
              <w:rPr>
                <w:sz w:val="26"/>
                <w:rtl/>
              </w:rPr>
            </w:pPr>
            <w:r w:rsidRPr="00917D66">
              <w:rPr>
                <w:rFonts w:hint="cs"/>
                <w:sz w:val="26"/>
                <w:rtl/>
              </w:rPr>
              <w:t>שירותי</w:t>
            </w:r>
            <w:r w:rsidRPr="00917D66">
              <w:rPr>
                <w:sz w:val="26"/>
                <w:rtl/>
              </w:rPr>
              <w:t xml:space="preserve"> </w:t>
            </w:r>
            <w:r w:rsidRPr="00917D66">
              <w:rPr>
                <w:rFonts w:hint="cs"/>
                <w:sz w:val="26"/>
                <w:rtl/>
              </w:rPr>
              <w:t>כשרות</w:t>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rPr>
            </w:pPr>
            <w:r w:rsidRPr="00917D66">
              <w:rPr>
                <w:rFonts w:hint="cs"/>
                <w:b/>
                <w:bCs/>
                <w:sz w:val="26"/>
                <w:rtl/>
              </w:rPr>
              <w:t>שונות</w:t>
            </w:r>
          </w:p>
        </w:tc>
        <w:tc>
          <w:tcPr>
            <w:tcW w:w="6238" w:type="dxa"/>
            <w:gridSpan w:val="2"/>
          </w:tcPr>
          <w:p w:rsidR="00B71CE0" w:rsidRPr="00917D66" w:rsidRDefault="00B71CE0" w:rsidP="00B71CE0">
            <w:pPr>
              <w:pStyle w:val="TableBlock"/>
              <w:numPr>
                <w:ilvl w:val="0"/>
                <w:numId w:val="33"/>
              </w:numPr>
              <w:tabs>
                <w:tab w:val="left" w:pos="624"/>
              </w:tabs>
              <w:rPr>
                <w:sz w:val="26"/>
              </w:rPr>
            </w:pPr>
            <w:r w:rsidRPr="00917D66">
              <w:rPr>
                <w:rFonts w:hint="cs"/>
                <w:rtl/>
              </w:rPr>
              <w:t>שירותי</w:t>
            </w:r>
            <w:r w:rsidRPr="00917D66">
              <w:rPr>
                <w:rtl/>
              </w:rPr>
              <w:t xml:space="preserve"> </w:t>
            </w:r>
            <w:r w:rsidRPr="00917D66">
              <w:rPr>
                <w:rFonts w:hint="cs"/>
                <w:rtl/>
              </w:rPr>
              <w:t>תחזוקת</w:t>
            </w:r>
            <w:r w:rsidRPr="00917D66">
              <w:rPr>
                <w:rtl/>
              </w:rPr>
              <w:t xml:space="preserve"> </w:t>
            </w:r>
            <w:r w:rsidRPr="00917D66">
              <w:rPr>
                <w:rFonts w:hint="cs"/>
                <w:rtl/>
              </w:rPr>
              <w:t>מבנים</w:t>
            </w:r>
            <w:r w:rsidRPr="00917D66">
              <w:rPr>
                <w:rtl/>
              </w:rPr>
              <w:t xml:space="preserve"> </w:t>
            </w:r>
            <w:r w:rsidRPr="00917D66">
              <w:rPr>
                <w:rFonts w:hint="cs"/>
                <w:rtl/>
              </w:rPr>
              <w:t>ובכלל</w:t>
            </w:r>
            <w:r w:rsidRPr="00917D66">
              <w:rPr>
                <w:rtl/>
              </w:rPr>
              <w:t xml:space="preserve"> </w:t>
            </w:r>
            <w:r w:rsidRPr="00917D66">
              <w:rPr>
                <w:rFonts w:hint="cs"/>
                <w:rtl/>
              </w:rPr>
              <w:t>זה</w:t>
            </w:r>
            <w:r w:rsidRPr="00917D66">
              <w:rPr>
                <w:rtl/>
              </w:rPr>
              <w:t xml:space="preserve"> בטיחות, </w:t>
            </w:r>
            <w:r w:rsidRPr="00917D66">
              <w:rPr>
                <w:rFonts w:hint="cs"/>
                <w:rtl/>
              </w:rPr>
              <w:t>מעליות</w:t>
            </w:r>
            <w:r w:rsidRPr="00917D66">
              <w:rPr>
                <w:rtl/>
              </w:rPr>
              <w:t xml:space="preserve">, אינסטלציה, חשמלאות, </w:t>
            </w:r>
            <w:r w:rsidRPr="00917D66">
              <w:rPr>
                <w:rFonts w:hint="cs"/>
                <w:rtl/>
              </w:rPr>
              <w:t>ניקיון</w:t>
            </w:r>
            <w:r w:rsidRPr="00917D66">
              <w:rPr>
                <w:rtl/>
              </w:rPr>
              <w:t xml:space="preserve"> ותברואה</w:t>
            </w:r>
            <w:r w:rsidRPr="00917D66">
              <w:rPr>
                <w:sz w:val="26"/>
                <w:rtl/>
              </w:rPr>
              <w:t>;</w:t>
            </w:r>
          </w:p>
        </w:tc>
      </w:tr>
      <w:tr w:rsidR="00B71CE0" w:rsidRPr="00917D66" w:rsidTr="00402583">
        <w:trPr>
          <w:cantSplit/>
          <w:trHeight w:val="60"/>
        </w:trPr>
        <w:tc>
          <w:tcPr>
            <w:tcW w:w="1725" w:type="dxa"/>
          </w:tcPr>
          <w:p w:rsidR="00B71CE0" w:rsidRPr="00917D66" w:rsidDel="00D60ABC" w:rsidRDefault="00B71CE0" w:rsidP="00402583">
            <w:pPr>
              <w:pStyle w:val="TableSideHeading"/>
              <w:jc w:val="center"/>
              <w:rPr>
                <w:b/>
                <w:bCs/>
                <w:sz w:val="26"/>
                <w:rtl/>
              </w:rPr>
            </w:pPr>
          </w:p>
        </w:tc>
        <w:tc>
          <w:tcPr>
            <w:tcW w:w="6238" w:type="dxa"/>
            <w:gridSpan w:val="2"/>
          </w:tcPr>
          <w:p w:rsidR="00B71CE0" w:rsidRPr="00917D66" w:rsidRDefault="00BC713D" w:rsidP="00BC713D">
            <w:pPr>
              <w:pStyle w:val="TableBlock"/>
              <w:numPr>
                <w:ilvl w:val="0"/>
                <w:numId w:val="33"/>
              </w:numPr>
              <w:tabs>
                <w:tab w:val="left" w:pos="624"/>
              </w:tabs>
              <w:rPr>
                <w:rtl/>
              </w:rPr>
            </w:pPr>
            <w:r w:rsidRPr="00917D66">
              <w:rPr>
                <w:rFonts w:hint="cs"/>
                <w:sz w:val="26"/>
                <w:rtl/>
              </w:rPr>
              <w:t xml:space="preserve">אספקת שירותים ומוצרים בתחומים אלה: </w:t>
            </w:r>
            <w:r w:rsidR="000C0C7C" w:rsidRPr="00917D66">
              <w:rPr>
                <w:rFonts w:hint="cs"/>
                <w:sz w:val="26"/>
                <w:rtl/>
              </w:rPr>
              <w:t>טכנאות</w:t>
            </w:r>
            <w:r w:rsidR="000C0C7C" w:rsidRPr="00917D66">
              <w:rPr>
                <w:sz w:val="26"/>
                <w:rtl/>
              </w:rPr>
              <w:t xml:space="preserve">, </w:t>
            </w:r>
            <w:r w:rsidR="000C0C7C" w:rsidRPr="00917D66">
              <w:rPr>
                <w:rFonts w:hint="cs"/>
                <w:sz w:val="26"/>
                <w:rtl/>
              </w:rPr>
              <w:t>תקשורת</w:t>
            </w:r>
            <w:r w:rsidR="000C0C7C" w:rsidRPr="00917D66">
              <w:rPr>
                <w:sz w:val="26"/>
                <w:rtl/>
              </w:rPr>
              <w:t xml:space="preserve">, מחשוב ובפרט שירותי תמיכה, תחזוקה, </w:t>
            </w:r>
            <w:r w:rsidR="000C0C7C" w:rsidRPr="00917D66">
              <w:rPr>
                <w:rFonts w:hint="eastAsia"/>
                <w:sz w:val="26"/>
                <w:rtl/>
              </w:rPr>
              <w:t>אחזקת</w:t>
            </w:r>
            <w:r w:rsidR="000C0C7C" w:rsidRPr="00917D66">
              <w:rPr>
                <w:sz w:val="26"/>
                <w:rtl/>
              </w:rPr>
              <w:t xml:space="preserve"> </w:t>
            </w:r>
            <w:r w:rsidR="000C0C7C" w:rsidRPr="00917D66">
              <w:rPr>
                <w:rFonts w:hint="eastAsia"/>
                <w:sz w:val="26"/>
                <w:rtl/>
              </w:rPr>
              <w:t>בסיסי</w:t>
            </w:r>
            <w:r w:rsidR="000C0C7C" w:rsidRPr="00917D66">
              <w:rPr>
                <w:sz w:val="26"/>
                <w:rtl/>
              </w:rPr>
              <w:t xml:space="preserve"> </w:t>
            </w:r>
            <w:r w:rsidR="000C0C7C" w:rsidRPr="00917D66">
              <w:rPr>
                <w:rFonts w:hint="eastAsia"/>
                <w:sz w:val="26"/>
                <w:rtl/>
              </w:rPr>
              <w:t>נתונים</w:t>
            </w:r>
            <w:r w:rsidR="00E44FA6" w:rsidRPr="00917D66">
              <w:rPr>
                <w:rFonts w:hint="cs"/>
                <w:sz w:val="26"/>
                <w:rtl/>
              </w:rPr>
              <w:t xml:space="preserve">, </w:t>
            </w:r>
            <w:proofErr w:type="spellStart"/>
            <w:r w:rsidR="00E44FA6" w:rsidRPr="00917D66">
              <w:rPr>
                <w:rFonts w:hint="cs"/>
                <w:sz w:val="26"/>
                <w:rtl/>
              </w:rPr>
              <w:t>דיגיטל</w:t>
            </w:r>
            <w:proofErr w:type="spellEnd"/>
            <w:r w:rsidR="000C0C7C" w:rsidRPr="00917D66">
              <w:rPr>
                <w:sz w:val="26"/>
                <w:rtl/>
              </w:rPr>
              <w:t xml:space="preserve"> ופיתוח הכרחיים שלא ניתן לבצעם באמצעות גישה מרחוק</w:t>
            </w:r>
            <w:r w:rsidR="00B71CE0" w:rsidRPr="00917D66">
              <w:rPr>
                <w:rtl/>
              </w:rPr>
              <w:t>;</w:t>
            </w:r>
          </w:p>
        </w:tc>
      </w:tr>
      <w:tr w:rsidR="00B71CE0" w:rsidRPr="00917D66" w:rsidTr="00402583">
        <w:trPr>
          <w:cantSplit/>
          <w:trHeight w:val="60"/>
        </w:trPr>
        <w:tc>
          <w:tcPr>
            <w:tcW w:w="1725" w:type="dxa"/>
          </w:tcPr>
          <w:p w:rsidR="00B71CE0" w:rsidRPr="00917D66" w:rsidDel="00D60ABC"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3"/>
              </w:numPr>
              <w:tabs>
                <w:tab w:val="left" w:pos="624"/>
              </w:tabs>
              <w:rPr>
                <w:rtl/>
              </w:rPr>
            </w:pPr>
            <w:r w:rsidRPr="00917D66">
              <w:rPr>
                <w:rFonts w:hint="cs"/>
                <w:rtl/>
              </w:rPr>
              <w:t>אבטחה</w:t>
            </w:r>
            <w:r w:rsidRPr="00917D66">
              <w:rPr>
                <w:rtl/>
              </w:rPr>
              <w:t xml:space="preserve"> </w:t>
            </w:r>
            <w:r w:rsidRPr="00917D66">
              <w:rPr>
                <w:rFonts w:hint="cs"/>
                <w:rtl/>
              </w:rPr>
              <w:t>ושמירה</w:t>
            </w:r>
            <w:r w:rsidRPr="00917D66">
              <w:rPr>
                <w:rtl/>
              </w:rPr>
              <w:t>;</w:t>
            </w:r>
          </w:p>
        </w:tc>
      </w:tr>
      <w:tr w:rsidR="00B71CE0" w:rsidRPr="00917D66" w:rsidTr="00402583">
        <w:trPr>
          <w:cantSplit/>
          <w:trHeight w:val="60"/>
        </w:trPr>
        <w:tc>
          <w:tcPr>
            <w:tcW w:w="1725" w:type="dxa"/>
          </w:tcPr>
          <w:p w:rsidR="00B71CE0" w:rsidRPr="00917D66" w:rsidDel="00D60ABC"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3"/>
              </w:numPr>
              <w:tabs>
                <w:tab w:val="left" w:pos="624"/>
              </w:tabs>
              <w:rPr>
                <w:rtl/>
              </w:rPr>
            </w:pPr>
            <w:r w:rsidRPr="00917D66">
              <w:rPr>
                <w:rFonts w:hint="cs"/>
                <w:rtl/>
              </w:rPr>
              <w:t>מוקדי</w:t>
            </w:r>
            <w:r w:rsidRPr="00917D66">
              <w:rPr>
                <w:rtl/>
              </w:rPr>
              <w:t xml:space="preserve"> </w:t>
            </w:r>
            <w:r w:rsidRPr="00917D66">
              <w:rPr>
                <w:rFonts w:hint="cs"/>
                <w:rtl/>
              </w:rPr>
              <w:t>שירות</w:t>
            </w:r>
            <w:r w:rsidRPr="00917D66">
              <w:rPr>
                <w:rtl/>
              </w:rPr>
              <w:t xml:space="preserve"> </w:t>
            </w:r>
            <w:r w:rsidRPr="00917D66">
              <w:rPr>
                <w:rFonts w:hint="cs"/>
                <w:rtl/>
              </w:rPr>
              <w:t>טלפוניים</w:t>
            </w:r>
            <w:r w:rsidRPr="00917D66">
              <w:rPr>
                <w:rtl/>
              </w:rPr>
              <w:t>;</w:t>
            </w:r>
          </w:p>
        </w:tc>
      </w:tr>
      <w:tr w:rsidR="00B71CE0" w:rsidRPr="00917D66" w:rsidTr="00402583">
        <w:trPr>
          <w:cantSplit/>
          <w:trHeight w:val="60"/>
        </w:trPr>
        <w:tc>
          <w:tcPr>
            <w:tcW w:w="1725" w:type="dxa"/>
          </w:tcPr>
          <w:p w:rsidR="00B71CE0" w:rsidRPr="00917D66" w:rsidDel="00D60ABC"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3"/>
              </w:numPr>
              <w:tabs>
                <w:tab w:val="left" w:pos="624"/>
              </w:tabs>
              <w:rPr>
                <w:rtl/>
              </w:rPr>
            </w:pPr>
            <w:r w:rsidRPr="00917D66">
              <w:rPr>
                <w:rFonts w:hint="cs"/>
                <w:rtl/>
              </w:rPr>
              <w:t>שירותים</w:t>
            </w:r>
            <w:r w:rsidRPr="00917D66">
              <w:rPr>
                <w:rtl/>
              </w:rPr>
              <w:t xml:space="preserve"> </w:t>
            </w:r>
            <w:r w:rsidRPr="00917D66">
              <w:rPr>
                <w:rFonts w:hint="cs"/>
                <w:rtl/>
              </w:rPr>
              <w:t>תומכים</w:t>
            </w:r>
            <w:r w:rsidRPr="00917D66">
              <w:rPr>
                <w:rtl/>
              </w:rPr>
              <w:t xml:space="preserve"> </w:t>
            </w:r>
            <w:r w:rsidRPr="00917D66">
              <w:rPr>
                <w:rFonts w:hint="cs"/>
                <w:rtl/>
              </w:rPr>
              <w:t>בחישוב</w:t>
            </w:r>
            <w:r w:rsidRPr="00917D66">
              <w:rPr>
                <w:rtl/>
              </w:rPr>
              <w:t xml:space="preserve">, </w:t>
            </w:r>
            <w:r w:rsidRPr="00917D66">
              <w:rPr>
                <w:rFonts w:hint="cs"/>
                <w:rtl/>
              </w:rPr>
              <w:t>חילול</w:t>
            </w:r>
            <w:r w:rsidRPr="00917D66">
              <w:rPr>
                <w:rtl/>
              </w:rPr>
              <w:t xml:space="preserve"> ותשלום שכר.</w:t>
            </w:r>
          </w:p>
        </w:tc>
      </w:tr>
      <w:tr w:rsidR="00410751" w:rsidRPr="00917D66" w:rsidTr="00402583">
        <w:trPr>
          <w:cantSplit/>
          <w:trHeight w:val="60"/>
        </w:trPr>
        <w:tc>
          <w:tcPr>
            <w:tcW w:w="1725" w:type="dxa"/>
          </w:tcPr>
          <w:p w:rsidR="00410751" w:rsidRPr="00917D66" w:rsidDel="00D60ABC" w:rsidRDefault="00410751" w:rsidP="00402583">
            <w:pPr>
              <w:pStyle w:val="TableSideHeading"/>
              <w:jc w:val="center"/>
              <w:rPr>
                <w:b/>
                <w:bCs/>
                <w:sz w:val="26"/>
                <w:rtl/>
              </w:rPr>
            </w:pPr>
          </w:p>
        </w:tc>
        <w:tc>
          <w:tcPr>
            <w:tcW w:w="6238" w:type="dxa"/>
            <w:gridSpan w:val="2"/>
          </w:tcPr>
          <w:p w:rsidR="00410751" w:rsidRPr="00917D66" w:rsidRDefault="00410751" w:rsidP="00B71CE0">
            <w:pPr>
              <w:pStyle w:val="TableBlock"/>
              <w:numPr>
                <w:ilvl w:val="0"/>
                <w:numId w:val="33"/>
              </w:numPr>
              <w:tabs>
                <w:tab w:val="left" w:pos="624"/>
              </w:tabs>
              <w:rPr>
                <w:rtl/>
              </w:rPr>
            </w:pPr>
            <w:r w:rsidRPr="00917D66">
              <w:rPr>
                <w:rFonts w:hint="cs"/>
                <w:sz w:val="26"/>
                <w:rtl/>
              </w:rPr>
              <w:t>מעבדות</w:t>
            </w:r>
            <w:r w:rsidRPr="00917D66">
              <w:rPr>
                <w:sz w:val="26"/>
                <w:rtl/>
              </w:rPr>
              <w:t xml:space="preserve"> </w:t>
            </w:r>
            <w:r w:rsidRPr="00917D66">
              <w:rPr>
                <w:rFonts w:hint="cs"/>
                <w:sz w:val="26"/>
                <w:rtl/>
              </w:rPr>
              <w:t>מאושרות</w:t>
            </w:r>
            <w:r w:rsidRPr="00917D66">
              <w:rPr>
                <w:sz w:val="26"/>
                <w:rtl/>
              </w:rPr>
              <w:t xml:space="preserve"> </w:t>
            </w:r>
            <w:r w:rsidRPr="00917D66">
              <w:rPr>
                <w:rFonts w:hint="cs"/>
                <w:sz w:val="26"/>
                <w:rtl/>
              </w:rPr>
              <w:t>לפי</w:t>
            </w:r>
            <w:r w:rsidRPr="00917D66">
              <w:rPr>
                <w:sz w:val="26"/>
                <w:rtl/>
              </w:rPr>
              <w:t xml:space="preserve"> </w:t>
            </w:r>
            <w:r w:rsidRPr="00917D66">
              <w:rPr>
                <w:rFonts w:hint="cs"/>
                <w:sz w:val="26"/>
                <w:rtl/>
              </w:rPr>
              <w:t>חוק</w:t>
            </w:r>
            <w:r w:rsidRPr="00917D66">
              <w:rPr>
                <w:sz w:val="26"/>
                <w:rtl/>
              </w:rPr>
              <w:t xml:space="preserve"> </w:t>
            </w:r>
            <w:r w:rsidRPr="00917D66">
              <w:rPr>
                <w:rFonts w:hint="cs"/>
                <w:sz w:val="26"/>
                <w:rtl/>
              </w:rPr>
              <w:t>התקנים</w:t>
            </w:r>
            <w:r w:rsidRPr="00917D66">
              <w:rPr>
                <w:sz w:val="26"/>
                <w:rtl/>
              </w:rPr>
              <w:t xml:space="preserve"> </w:t>
            </w:r>
            <w:r w:rsidRPr="00917D66">
              <w:rPr>
                <w:rFonts w:hint="cs"/>
                <w:sz w:val="26"/>
                <w:rtl/>
              </w:rPr>
              <w:t>התשי</w:t>
            </w:r>
            <w:r w:rsidRPr="00917D66">
              <w:rPr>
                <w:sz w:val="26"/>
                <w:rtl/>
              </w:rPr>
              <w:t>"ג-1953</w:t>
            </w:r>
            <w:r w:rsidRPr="00917D66">
              <w:rPr>
                <w:rStyle w:val="af1"/>
                <w:sz w:val="26"/>
                <w:rtl/>
              </w:rPr>
              <w:footnoteReference w:id="46"/>
            </w:r>
            <w:r w:rsidRPr="00917D66">
              <w:rPr>
                <w:sz w:val="26"/>
                <w:rtl/>
              </w:rPr>
              <w:t>.</w:t>
            </w:r>
          </w:p>
        </w:tc>
      </w:tr>
      <w:tr w:rsidR="00B71CE0" w:rsidRPr="00917D66" w:rsidTr="00402583">
        <w:trPr>
          <w:cantSplit/>
          <w:trHeight w:val="60"/>
        </w:trPr>
        <w:tc>
          <w:tcPr>
            <w:tcW w:w="1725" w:type="dxa"/>
          </w:tcPr>
          <w:p w:rsidR="00B71CE0" w:rsidRPr="00917D66" w:rsidRDefault="00B71CE0" w:rsidP="00402583">
            <w:pPr>
              <w:pStyle w:val="TableSideHeading"/>
              <w:jc w:val="center"/>
              <w:rPr>
                <w:b/>
                <w:bCs/>
                <w:sz w:val="26"/>
                <w:rtl/>
              </w:rPr>
            </w:pPr>
            <w:r w:rsidRPr="00917D66">
              <w:rPr>
                <w:rFonts w:hint="cs"/>
                <w:b/>
                <w:bCs/>
                <w:sz w:val="26"/>
                <w:rtl/>
              </w:rPr>
              <w:t>שליחות</w:t>
            </w:r>
            <w:r w:rsidRPr="00917D66">
              <w:rPr>
                <w:b/>
                <w:bCs/>
                <w:sz w:val="26"/>
                <w:rtl/>
              </w:rPr>
              <w:t xml:space="preserve"> </w:t>
            </w:r>
            <w:r w:rsidRPr="00917D66">
              <w:rPr>
                <w:rFonts w:hint="cs"/>
                <w:b/>
                <w:bCs/>
                <w:sz w:val="26"/>
                <w:rtl/>
              </w:rPr>
              <w:t>ובלדרות</w:t>
            </w:r>
          </w:p>
        </w:tc>
        <w:tc>
          <w:tcPr>
            <w:tcW w:w="6238" w:type="dxa"/>
            <w:gridSpan w:val="2"/>
          </w:tcPr>
          <w:p w:rsidR="00B71CE0" w:rsidRPr="00917D66" w:rsidRDefault="00B71CE0" w:rsidP="00B71CE0">
            <w:pPr>
              <w:pStyle w:val="TableBlock"/>
              <w:numPr>
                <w:ilvl w:val="0"/>
                <w:numId w:val="34"/>
              </w:numPr>
              <w:tabs>
                <w:tab w:val="left" w:pos="624"/>
              </w:tabs>
              <w:rPr>
                <w:sz w:val="26"/>
              </w:rPr>
            </w:pPr>
            <w:r w:rsidRPr="00917D66">
              <w:rPr>
                <w:rFonts w:hint="cs"/>
                <w:sz w:val="26"/>
                <w:rtl/>
              </w:rPr>
              <w:t>שירותי</w:t>
            </w:r>
            <w:r w:rsidRPr="00917D66">
              <w:rPr>
                <w:sz w:val="26"/>
                <w:rtl/>
              </w:rPr>
              <w:t xml:space="preserve"> </w:t>
            </w:r>
            <w:r w:rsidRPr="00917D66">
              <w:rPr>
                <w:rFonts w:hint="cs"/>
                <w:sz w:val="26"/>
                <w:rtl/>
              </w:rPr>
              <w:t>שליחות</w:t>
            </w:r>
            <w:r w:rsidRPr="00917D66">
              <w:rPr>
                <w:sz w:val="26"/>
                <w:rtl/>
              </w:rPr>
              <w:t xml:space="preserve"> </w:t>
            </w:r>
            <w:r w:rsidRPr="00917D66">
              <w:rPr>
                <w:rFonts w:hint="cs"/>
                <w:sz w:val="26"/>
                <w:rtl/>
              </w:rPr>
              <w:t>ובלדרות</w:t>
            </w:r>
            <w:r w:rsidRPr="00917D66">
              <w:rPr>
                <w:sz w:val="26"/>
                <w:rtl/>
              </w:rPr>
              <w:t>.</w:t>
            </w:r>
          </w:p>
        </w:tc>
      </w:tr>
      <w:tr w:rsidR="00B71CE0" w:rsidRPr="00917D66" w:rsidTr="00402583">
        <w:trPr>
          <w:cantSplit/>
          <w:trHeight w:val="395"/>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שיכון</w:t>
            </w:r>
          </w:p>
        </w:tc>
        <w:tc>
          <w:tcPr>
            <w:tcW w:w="6238" w:type="dxa"/>
            <w:gridSpan w:val="2"/>
          </w:tcPr>
          <w:p w:rsidR="00B71CE0" w:rsidRPr="00917D66" w:rsidRDefault="00B71CE0" w:rsidP="00B71CE0">
            <w:pPr>
              <w:pStyle w:val="TableBlock"/>
              <w:numPr>
                <w:ilvl w:val="0"/>
                <w:numId w:val="35"/>
              </w:numPr>
              <w:tabs>
                <w:tab w:val="left" w:pos="624"/>
              </w:tabs>
              <w:rPr>
                <w:sz w:val="26"/>
                <w:rtl/>
              </w:rPr>
            </w:pPr>
            <w:r w:rsidRPr="00917D66">
              <w:rPr>
                <w:rFonts w:hint="cs"/>
                <w:sz w:val="26"/>
                <w:rtl/>
              </w:rPr>
              <w:t>חברות</w:t>
            </w:r>
            <w:r w:rsidRPr="00917D66">
              <w:rPr>
                <w:sz w:val="26"/>
                <w:rtl/>
              </w:rPr>
              <w:t xml:space="preserve"> לניהול בתי גיל זהב </w:t>
            </w:r>
            <w:r w:rsidRPr="00917D66">
              <w:rPr>
                <w:rFonts w:hint="cs"/>
                <w:sz w:val="26"/>
                <w:rtl/>
              </w:rPr>
              <w:t>ומקבצי</w:t>
            </w:r>
            <w:r w:rsidRPr="00917D66">
              <w:rPr>
                <w:sz w:val="26"/>
                <w:rtl/>
              </w:rPr>
              <w:t xml:space="preserve"> </w:t>
            </w:r>
            <w:r w:rsidRPr="00917D66">
              <w:rPr>
                <w:rFonts w:hint="cs"/>
                <w:sz w:val="26"/>
                <w:rtl/>
              </w:rPr>
              <w:t>דיור</w:t>
            </w:r>
            <w:r w:rsidRPr="00917D66">
              <w:rPr>
                <w:sz w:val="26"/>
                <w:rtl/>
              </w:rPr>
              <w:t>;</w:t>
            </w:r>
          </w:p>
        </w:tc>
      </w:tr>
      <w:tr w:rsidR="00B71CE0" w:rsidRPr="00917D66" w:rsidTr="00402583">
        <w:trPr>
          <w:cantSplit/>
          <w:trHeight w:val="56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5"/>
              </w:numPr>
              <w:rPr>
                <w:sz w:val="26"/>
                <w:rtl/>
              </w:rPr>
            </w:pPr>
            <w:r w:rsidRPr="00917D66">
              <w:rPr>
                <w:rFonts w:ascii="David" w:hAnsi="David" w:hint="cs"/>
                <w:sz w:val="26"/>
                <w:rtl/>
              </w:rPr>
              <w:t>חברות</w:t>
            </w:r>
            <w:r w:rsidRPr="00917D66">
              <w:rPr>
                <w:rFonts w:ascii="David" w:hAnsi="David"/>
                <w:sz w:val="26"/>
                <w:rtl/>
              </w:rPr>
              <w:t xml:space="preserve"> </w:t>
            </w:r>
            <w:r w:rsidRPr="00917D66">
              <w:rPr>
                <w:rFonts w:ascii="David" w:hAnsi="David" w:hint="cs"/>
                <w:sz w:val="26"/>
                <w:rtl/>
              </w:rPr>
              <w:t>לדיור</w:t>
            </w:r>
            <w:r w:rsidRPr="00917D66">
              <w:rPr>
                <w:rFonts w:ascii="David" w:hAnsi="David"/>
                <w:sz w:val="26"/>
                <w:rtl/>
              </w:rPr>
              <w:t xml:space="preserve"> </w:t>
            </w:r>
            <w:r w:rsidRPr="00917D66">
              <w:rPr>
                <w:rFonts w:ascii="David" w:hAnsi="David" w:hint="cs"/>
                <w:sz w:val="26"/>
                <w:rtl/>
              </w:rPr>
              <w:t>ציבורי</w:t>
            </w:r>
            <w:r w:rsidRPr="00917D66">
              <w:rPr>
                <w:rFonts w:ascii="David" w:hAnsi="David"/>
                <w:sz w:val="26"/>
                <w:rtl/>
              </w:rPr>
              <w:t xml:space="preserve"> </w:t>
            </w:r>
            <w:r w:rsidRPr="00917D66">
              <w:rPr>
                <w:rFonts w:ascii="David" w:hAnsi="David" w:hint="cs"/>
                <w:sz w:val="26"/>
                <w:rtl/>
              </w:rPr>
              <w:t>כהגדרתן</w:t>
            </w:r>
            <w:r w:rsidRPr="00917D66">
              <w:rPr>
                <w:rFonts w:ascii="David" w:hAnsi="David"/>
                <w:sz w:val="26"/>
                <w:rtl/>
              </w:rPr>
              <w:t xml:space="preserve"> </w:t>
            </w:r>
            <w:r w:rsidRPr="00917D66">
              <w:rPr>
                <w:rFonts w:ascii="David" w:hAnsi="David" w:hint="cs"/>
                <w:sz w:val="26"/>
                <w:rtl/>
              </w:rPr>
              <w:t>בחוק</w:t>
            </w:r>
            <w:r w:rsidRPr="00917D66">
              <w:rPr>
                <w:rFonts w:ascii="David" w:hAnsi="David"/>
                <w:sz w:val="26"/>
                <w:rtl/>
              </w:rPr>
              <w:t xml:space="preserve"> </w:t>
            </w:r>
            <w:r w:rsidRPr="00917D66">
              <w:rPr>
                <w:rFonts w:ascii="David" w:hAnsi="David" w:hint="cs"/>
                <w:sz w:val="26"/>
                <w:rtl/>
              </w:rPr>
              <w:t>זכויות</w:t>
            </w:r>
            <w:r w:rsidRPr="00917D66">
              <w:rPr>
                <w:rFonts w:ascii="David" w:hAnsi="David"/>
                <w:sz w:val="26"/>
                <w:rtl/>
              </w:rPr>
              <w:t xml:space="preserve"> </w:t>
            </w:r>
            <w:r w:rsidRPr="00917D66">
              <w:rPr>
                <w:rFonts w:ascii="David" w:hAnsi="David" w:hint="cs"/>
                <w:sz w:val="26"/>
                <w:rtl/>
              </w:rPr>
              <w:t>הדייר</w:t>
            </w:r>
            <w:r w:rsidRPr="00917D66">
              <w:rPr>
                <w:rFonts w:ascii="David" w:hAnsi="David"/>
                <w:sz w:val="26"/>
                <w:rtl/>
              </w:rPr>
              <w:t xml:space="preserve"> </w:t>
            </w:r>
            <w:r w:rsidRPr="00917D66">
              <w:rPr>
                <w:rFonts w:ascii="David" w:hAnsi="David" w:hint="cs"/>
                <w:sz w:val="26"/>
                <w:rtl/>
              </w:rPr>
              <w:t>בדיור</w:t>
            </w:r>
            <w:r w:rsidRPr="00917D66">
              <w:rPr>
                <w:rFonts w:ascii="David" w:hAnsi="David"/>
                <w:sz w:val="26"/>
                <w:rtl/>
              </w:rPr>
              <w:t xml:space="preserve"> </w:t>
            </w:r>
            <w:r w:rsidRPr="00917D66">
              <w:rPr>
                <w:rFonts w:ascii="David" w:hAnsi="David" w:hint="cs"/>
                <w:sz w:val="26"/>
                <w:rtl/>
              </w:rPr>
              <w:t>הציבורי</w:t>
            </w:r>
            <w:r w:rsidRPr="00917D66">
              <w:rPr>
                <w:rFonts w:ascii="David" w:hAnsi="David"/>
                <w:sz w:val="26"/>
                <w:rtl/>
              </w:rPr>
              <w:t xml:space="preserve">, </w:t>
            </w:r>
            <w:r w:rsidRPr="00917D66">
              <w:rPr>
                <w:rFonts w:ascii="David" w:hAnsi="David" w:hint="cs"/>
                <w:sz w:val="26"/>
                <w:rtl/>
              </w:rPr>
              <w:t>התשנ</w:t>
            </w:r>
            <w:r w:rsidRPr="00917D66">
              <w:rPr>
                <w:rFonts w:ascii="David" w:hAnsi="David"/>
                <w:sz w:val="26"/>
                <w:rtl/>
              </w:rPr>
              <w:t xml:space="preserve">"ח-1998, </w:t>
            </w:r>
            <w:r w:rsidRPr="00917D66">
              <w:rPr>
                <w:rFonts w:ascii="David" w:hAnsi="David" w:hint="cs"/>
                <w:sz w:val="26"/>
                <w:rtl/>
              </w:rPr>
              <w:t>לצורך</w:t>
            </w:r>
            <w:r w:rsidRPr="00917D66">
              <w:rPr>
                <w:rFonts w:ascii="David" w:hAnsi="David"/>
                <w:sz w:val="26"/>
                <w:rtl/>
              </w:rPr>
              <w:t xml:space="preserve"> </w:t>
            </w:r>
            <w:r w:rsidRPr="00917D66">
              <w:rPr>
                <w:rFonts w:ascii="David" w:hAnsi="David" w:hint="cs"/>
                <w:sz w:val="26"/>
                <w:rtl/>
              </w:rPr>
              <w:t>הפעלת</w:t>
            </w:r>
            <w:r w:rsidRPr="00917D66">
              <w:rPr>
                <w:sz w:val="26"/>
                <w:rtl/>
              </w:rPr>
              <w:t xml:space="preserve"> מערך הדיור </w:t>
            </w:r>
            <w:r w:rsidRPr="00917D66">
              <w:rPr>
                <w:rFonts w:hint="cs"/>
                <w:sz w:val="26"/>
                <w:rtl/>
              </w:rPr>
              <w:t>ה</w:t>
            </w:r>
            <w:r w:rsidRPr="00917D66">
              <w:rPr>
                <w:sz w:val="26"/>
                <w:rtl/>
              </w:rPr>
              <w:t xml:space="preserve">ציבורי; </w:t>
            </w:r>
          </w:p>
        </w:tc>
      </w:tr>
      <w:tr w:rsidR="00B71CE0" w:rsidRPr="00917D66" w:rsidTr="00402583">
        <w:trPr>
          <w:cantSplit/>
          <w:trHeight w:val="56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5"/>
              </w:numPr>
              <w:rPr>
                <w:sz w:val="26"/>
                <w:rtl/>
              </w:rPr>
            </w:pPr>
            <w:r w:rsidRPr="00917D66">
              <w:rPr>
                <w:rFonts w:hint="cs"/>
                <w:sz w:val="26"/>
                <w:rtl/>
              </w:rPr>
              <w:t>חברות</w:t>
            </w:r>
            <w:r w:rsidRPr="00917D66">
              <w:rPr>
                <w:sz w:val="26"/>
                <w:rtl/>
              </w:rPr>
              <w:t xml:space="preserve"> </w:t>
            </w:r>
            <w:r w:rsidRPr="00917D66">
              <w:rPr>
                <w:rFonts w:hint="cs"/>
                <w:sz w:val="26"/>
                <w:rtl/>
              </w:rPr>
              <w:t>לניהול</w:t>
            </w:r>
            <w:r w:rsidRPr="00917D66">
              <w:rPr>
                <w:sz w:val="26"/>
                <w:rtl/>
              </w:rPr>
              <w:t xml:space="preserve"> </w:t>
            </w:r>
            <w:r w:rsidRPr="00917D66">
              <w:rPr>
                <w:rFonts w:hint="cs"/>
                <w:sz w:val="26"/>
                <w:rtl/>
              </w:rPr>
              <w:t>סיוע</w:t>
            </w:r>
            <w:r w:rsidRPr="00917D66">
              <w:rPr>
                <w:sz w:val="26"/>
                <w:rtl/>
              </w:rPr>
              <w:t xml:space="preserve"> </w:t>
            </w:r>
            <w:r w:rsidRPr="00917D66">
              <w:rPr>
                <w:rFonts w:hint="cs"/>
                <w:sz w:val="26"/>
                <w:rtl/>
              </w:rPr>
              <w:t>בשכר</w:t>
            </w:r>
            <w:r w:rsidRPr="00917D66">
              <w:rPr>
                <w:sz w:val="26"/>
                <w:rtl/>
              </w:rPr>
              <w:t xml:space="preserve"> </w:t>
            </w:r>
            <w:r w:rsidRPr="00917D66">
              <w:rPr>
                <w:rFonts w:hint="cs"/>
                <w:sz w:val="26"/>
                <w:rtl/>
              </w:rPr>
              <w:t>דירה</w:t>
            </w:r>
            <w:r w:rsidRPr="00917D66">
              <w:rPr>
                <w:sz w:val="26"/>
                <w:rtl/>
              </w:rPr>
              <w:t>.</w:t>
            </w:r>
          </w:p>
        </w:tc>
      </w:tr>
      <w:tr w:rsidR="00B71CE0" w:rsidRPr="00917D66" w:rsidTr="00402583">
        <w:trPr>
          <w:cantSplit/>
          <w:trHeight w:val="572"/>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שירותי</w:t>
            </w:r>
            <w:r w:rsidRPr="00917D66">
              <w:rPr>
                <w:b/>
                <w:bCs/>
                <w:sz w:val="26"/>
                <w:rtl/>
              </w:rPr>
              <w:t xml:space="preserve"> בריאות, אופטיקה, </w:t>
            </w:r>
            <w:proofErr w:type="spellStart"/>
            <w:r w:rsidRPr="00917D66">
              <w:rPr>
                <w:rFonts w:hint="cs"/>
                <w:b/>
                <w:bCs/>
                <w:sz w:val="26"/>
                <w:rtl/>
              </w:rPr>
              <w:t>פארמה</w:t>
            </w:r>
            <w:proofErr w:type="spellEnd"/>
          </w:p>
        </w:tc>
        <w:tc>
          <w:tcPr>
            <w:tcW w:w="6238" w:type="dxa"/>
            <w:gridSpan w:val="2"/>
          </w:tcPr>
          <w:p w:rsidR="00B71CE0" w:rsidRPr="00917D66" w:rsidRDefault="00B71CE0" w:rsidP="00B71CE0">
            <w:pPr>
              <w:pStyle w:val="TableBlock"/>
              <w:numPr>
                <w:ilvl w:val="0"/>
                <w:numId w:val="36"/>
              </w:numPr>
              <w:tabs>
                <w:tab w:val="left" w:pos="624"/>
              </w:tabs>
              <w:rPr>
                <w:sz w:val="26"/>
              </w:rPr>
            </w:pPr>
            <w:r w:rsidRPr="00917D66">
              <w:rPr>
                <w:sz w:val="26"/>
                <w:rtl/>
              </w:rPr>
              <w:t>בתי חולים לרבות בתי החולים הפסיכיאטריים, הגריאטריים ושיקומיים;</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קופות חולים;</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שירותי שיקום לפי חוק שיקום נכי נפש בקהילה, התש"ס-2000</w:t>
            </w:r>
            <w:r w:rsidRPr="00917D66">
              <w:rPr>
                <w:rStyle w:val="af1"/>
                <w:sz w:val="26"/>
                <w:rtl/>
              </w:rPr>
              <w:footnoteReference w:id="47"/>
            </w:r>
            <w:r w:rsidRPr="00917D66">
              <w:rPr>
                <w:sz w:val="26"/>
                <w:rtl/>
              </w:rPr>
              <w:t>;</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מרפאות, לרבות מרפאות לבריאות הנפש;</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מכוני דיאליזה;</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 xml:space="preserve">מרכזים רפואיים גריאטריים; </w:t>
            </w:r>
          </w:p>
        </w:tc>
      </w:tr>
      <w:tr w:rsidR="00B71CE0" w:rsidRPr="00917D66" w:rsidTr="00402583">
        <w:trPr>
          <w:cantSplit/>
          <w:trHeight w:val="268"/>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מוסדות סיעודיים;</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בתי מרקחת;</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מכוני אופטיקה;</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שירותי רפואת שיניים דחופים;</w:t>
            </w:r>
          </w:p>
        </w:tc>
      </w:tr>
      <w:tr w:rsidR="00B71CE0" w:rsidRPr="00917D66" w:rsidTr="00402583">
        <w:trPr>
          <w:cantSplit/>
          <w:trHeight w:val="564"/>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שירותי חירום רפואיים - מ</w:t>
            </w:r>
            <w:r w:rsidRPr="00917D66">
              <w:rPr>
                <w:rFonts w:hint="cs"/>
                <w:sz w:val="26"/>
                <w:rtl/>
              </w:rPr>
              <w:t>גן</w:t>
            </w:r>
            <w:r w:rsidRPr="00917D66">
              <w:rPr>
                <w:sz w:val="26"/>
                <w:rtl/>
              </w:rPr>
              <w:t xml:space="preserve"> </w:t>
            </w:r>
            <w:r w:rsidRPr="00917D66">
              <w:rPr>
                <w:rFonts w:hint="cs"/>
                <w:sz w:val="26"/>
                <w:rtl/>
              </w:rPr>
              <w:t>דוד</w:t>
            </w:r>
            <w:r w:rsidRPr="00917D66">
              <w:rPr>
                <w:sz w:val="26"/>
                <w:rtl/>
              </w:rPr>
              <w:t xml:space="preserve"> </w:t>
            </w:r>
            <w:r w:rsidRPr="00917D66">
              <w:rPr>
                <w:rFonts w:hint="cs"/>
                <w:sz w:val="26"/>
                <w:rtl/>
              </w:rPr>
              <w:t>אדום</w:t>
            </w:r>
            <w:r w:rsidRPr="00917D66">
              <w:rPr>
                <w:sz w:val="26"/>
                <w:rtl/>
              </w:rPr>
              <w:t xml:space="preserve"> </w:t>
            </w:r>
            <w:r w:rsidRPr="00917D66">
              <w:rPr>
                <w:rFonts w:hint="cs"/>
                <w:sz w:val="26"/>
                <w:rtl/>
              </w:rPr>
              <w:t>לפי</w:t>
            </w:r>
            <w:r w:rsidRPr="00917D66">
              <w:rPr>
                <w:sz w:val="26"/>
                <w:rtl/>
              </w:rPr>
              <w:t xml:space="preserve"> </w:t>
            </w:r>
            <w:r w:rsidRPr="00917D66">
              <w:rPr>
                <w:rFonts w:hint="cs"/>
                <w:sz w:val="26"/>
                <w:rtl/>
              </w:rPr>
              <w:t>חוק</w:t>
            </w:r>
            <w:r w:rsidRPr="00917D66">
              <w:rPr>
                <w:sz w:val="26"/>
                <w:rtl/>
              </w:rPr>
              <w:t xml:space="preserve"> </w:t>
            </w:r>
            <w:r w:rsidRPr="00917D66">
              <w:rPr>
                <w:rFonts w:hint="cs"/>
                <w:sz w:val="26"/>
                <w:rtl/>
              </w:rPr>
              <w:t>מגן</w:t>
            </w:r>
            <w:r w:rsidRPr="00917D66">
              <w:rPr>
                <w:sz w:val="26"/>
                <w:rtl/>
              </w:rPr>
              <w:t xml:space="preserve"> </w:t>
            </w:r>
            <w:r w:rsidRPr="00917D66">
              <w:rPr>
                <w:rFonts w:hint="cs"/>
                <w:sz w:val="26"/>
                <w:rtl/>
              </w:rPr>
              <w:t>דוד</w:t>
            </w:r>
            <w:r w:rsidRPr="00917D66">
              <w:rPr>
                <w:sz w:val="26"/>
                <w:rtl/>
              </w:rPr>
              <w:t xml:space="preserve"> </w:t>
            </w:r>
            <w:r w:rsidRPr="00917D66">
              <w:rPr>
                <w:rFonts w:hint="cs"/>
                <w:sz w:val="26"/>
                <w:rtl/>
              </w:rPr>
              <w:t>אדום</w:t>
            </w:r>
            <w:r w:rsidRPr="00917D66">
              <w:rPr>
                <w:sz w:val="26"/>
                <w:rtl/>
              </w:rPr>
              <w:t xml:space="preserve">, </w:t>
            </w:r>
            <w:r w:rsidRPr="00917D66">
              <w:rPr>
                <w:rFonts w:hint="cs"/>
                <w:sz w:val="26"/>
                <w:rtl/>
              </w:rPr>
              <w:t>התש</w:t>
            </w:r>
            <w:r w:rsidRPr="00917D66">
              <w:rPr>
                <w:sz w:val="26"/>
                <w:rtl/>
              </w:rPr>
              <w:t>"י-1950</w:t>
            </w:r>
            <w:r w:rsidRPr="00917D66">
              <w:rPr>
                <w:rStyle w:val="af1"/>
                <w:sz w:val="26"/>
                <w:rtl/>
              </w:rPr>
              <w:footnoteReference w:id="48"/>
            </w:r>
            <w:r w:rsidRPr="00917D66">
              <w:rPr>
                <w:sz w:val="26"/>
                <w:rtl/>
              </w:rPr>
              <w:t>, טרם ו</w:t>
            </w:r>
            <w:r w:rsidRPr="00917D66">
              <w:rPr>
                <w:rFonts w:hint="cs"/>
                <w:sz w:val="26"/>
                <w:rtl/>
              </w:rPr>
              <w:t>דומיהם</w:t>
            </w:r>
            <w:r w:rsidRPr="00917D66">
              <w:rPr>
                <w:sz w:val="26"/>
                <w:rtl/>
              </w:rPr>
              <w:t>;</w:t>
            </w:r>
          </w:p>
        </w:tc>
      </w:tr>
      <w:tr w:rsidR="00B71CE0" w:rsidRPr="00917D66" w:rsidTr="00402583">
        <w:trPr>
          <w:cantSplit/>
          <w:trHeight w:val="373"/>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אמבולנסים פרטיים;</w:t>
            </w:r>
          </w:p>
        </w:tc>
      </w:tr>
      <w:tr w:rsidR="00B71CE0" w:rsidRPr="00917D66" w:rsidTr="00402583">
        <w:trPr>
          <w:cantSplit/>
          <w:trHeight w:val="423"/>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שירותי בריאות הציבור;</w:t>
            </w:r>
          </w:p>
        </w:tc>
      </w:tr>
      <w:tr w:rsidR="00B71CE0" w:rsidRPr="00917D66" w:rsidTr="00402583">
        <w:trPr>
          <w:cantSplit/>
          <w:trHeight w:val="431"/>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יצרני וספקי ציוד ואביזרי שיקום;</w:t>
            </w:r>
          </w:p>
        </w:tc>
      </w:tr>
      <w:tr w:rsidR="00B71CE0" w:rsidRPr="00917D66" w:rsidTr="00402583">
        <w:trPr>
          <w:cantSplit/>
          <w:trHeight w:val="311"/>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טיפות חלב;</w:t>
            </w:r>
          </w:p>
        </w:tc>
      </w:tr>
      <w:tr w:rsidR="00B71CE0" w:rsidRPr="00917D66" w:rsidTr="00402583">
        <w:trPr>
          <w:cantSplit/>
          <w:trHeight w:val="395"/>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יחידות התפתחות הילד;</w:t>
            </w:r>
          </w:p>
        </w:tc>
      </w:tr>
      <w:tr w:rsidR="00B71CE0" w:rsidRPr="00917D66" w:rsidTr="00402583">
        <w:trPr>
          <w:cantSplit/>
          <w:trHeight w:val="303"/>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מעבדות ושירותי דימות;</w:t>
            </w:r>
          </w:p>
        </w:tc>
      </w:tr>
      <w:tr w:rsidR="00B71CE0" w:rsidRPr="00917D66" w:rsidTr="00402583">
        <w:trPr>
          <w:cantSplit/>
          <w:trHeight w:val="55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rFonts w:hint="cs"/>
                <w:sz w:val="26"/>
                <w:rtl/>
              </w:rPr>
              <w:t>מחקר</w:t>
            </w:r>
            <w:r w:rsidRPr="00917D66">
              <w:rPr>
                <w:sz w:val="26"/>
                <w:rtl/>
              </w:rPr>
              <w:t xml:space="preserve"> </w:t>
            </w:r>
            <w:r w:rsidRPr="00917D66">
              <w:rPr>
                <w:rFonts w:hint="cs"/>
                <w:sz w:val="26"/>
                <w:rtl/>
              </w:rPr>
              <w:t>ופיתוח</w:t>
            </w:r>
            <w:r w:rsidRPr="00917D66">
              <w:rPr>
                <w:sz w:val="26"/>
                <w:rtl/>
              </w:rPr>
              <w:t xml:space="preserve">, ייצור, ייבוא, שיווק ואספקת ציוד רפואי, </w:t>
            </w:r>
            <w:r w:rsidRPr="00917D66">
              <w:rPr>
                <w:rFonts w:hint="cs"/>
                <w:sz w:val="26"/>
                <w:rtl/>
              </w:rPr>
              <w:t>ציוד</w:t>
            </w:r>
            <w:r w:rsidRPr="00917D66">
              <w:rPr>
                <w:sz w:val="26"/>
                <w:rtl/>
              </w:rPr>
              <w:t xml:space="preserve"> ואביזרי שיקום, תרופות ומכשור רפואי; </w:t>
            </w:r>
          </w:p>
        </w:tc>
      </w:tr>
      <w:tr w:rsidR="00B71CE0" w:rsidRPr="00917D66" w:rsidTr="00402583">
        <w:trPr>
          <w:cantSplit/>
          <w:trHeight w:val="495"/>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מר</w:t>
            </w:r>
            <w:r w:rsidRPr="00917D66">
              <w:rPr>
                <w:rFonts w:hint="cs"/>
                <w:sz w:val="26"/>
                <w:rtl/>
              </w:rPr>
              <w:t>כזים</w:t>
            </w:r>
            <w:r w:rsidRPr="00917D66">
              <w:rPr>
                <w:sz w:val="26"/>
                <w:rtl/>
              </w:rPr>
              <w:t xml:space="preserve"> לוגי</w:t>
            </w:r>
            <w:r w:rsidRPr="00917D66">
              <w:rPr>
                <w:rFonts w:hint="cs"/>
                <w:sz w:val="26"/>
                <w:rtl/>
              </w:rPr>
              <w:t>סטיי</w:t>
            </w:r>
            <w:r w:rsidRPr="00917D66">
              <w:rPr>
                <w:sz w:val="26"/>
                <w:rtl/>
              </w:rPr>
              <w:t>ם ומעבדות;</w:t>
            </w:r>
          </w:p>
        </w:tc>
      </w:tr>
      <w:tr w:rsidR="00B71CE0" w:rsidRPr="00917D66" w:rsidTr="00402583">
        <w:trPr>
          <w:cantSplit/>
          <w:trHeight w:val="897"/>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עוסקים בתחום הקנביס לשימוש רפואי- חוות גידול וריבוי, מפעלי ייצור, בתי מסחר למוצרי קנביס ושינוע;</w:t>
            </w:r>
          </w:p>
        </w:tc>
      </w:tr>
      <w:tr w:rsidR="00B71CE0" w:rsidRPr="00917D66" w:rsidTr="00402583">
        <w:trPr>
          <w:cantSplit/>
          <w:trHeight w:val="545"/>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מוקד קול הבריאות;</w:t>
            </w:r>
          </w:p>
        </w:tc>
      </w:tr>
      <w:tr w:rsidR="00B71CE0" w:rsidRPr="00917D66" w:rsidTr="00402583">
        <w:trPr>
          <w:cantSplit/>
          <w:trHeight w:val="442"/>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sz w:val="26"/>
                <w:rtl/>
              </w:rPr>
              <w:t>מוקדי עזרה ראשונה נפשית;</w:t>
            </w:r>
          </w:p>
        </w:tc>
      </w:tr>
      <w:tr w:rsidR="00B71CE0" w:rsidRPr="00917D66" w:rsidTr="00402583">
        <w:trPr>
          <w:cantSplit/>
          <w:trHeight w:val="897"/>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480559" w:rsidP="00480559">
            <w:pPr>
              <w:pStyle w:val="TableBlock"/>
              <w:numPr>
                <w:ilvl w:val="0"/>
                <w:numId w:val="36"/>
              </w:numPr>
              <w:rPr>
                <w:sz w:val="26"/>
                <w:rtl/>
              </w:rPr>
            </w:pPr>
            <w:r w:rsidRPr="00917D66">
              <w:rPr>
                <w:rFonts w:hint="cs"/>
                <w:sz w:val="26"/>
                <w:rtl/>
              </w:rPr>
              <w:t>ארגונים</w:t>
            </w:r>
            <w:r w:rsidRPr="00917D66">
              <w:rPr>
                <w:sz w:val="26"/>
                <w:rtl/>
              </w:rPr>
              <w:t xml:space="preserve"> ותאגידים </w:t>
            </w:r>
            <w:r w:rsidRPr="00917D66">
              <w:rPr>
                <w:rFonts w:hint="cs"/>
                <w:sz w:val="26"/>
                <w:rtl/>
              </w:rPr>
              <w:t>הפועלים</w:t>
            </w:r>
            <w:r w:rsidRPr="00917D66">
              <w:rPr>
                <w:sz w:val="26"/>
                <w:rtl/>
              </w:rPr>
              <w:t xml:space="preserve"> למען אוכלוסי</w:t>
            </w:r>
            <w:r w:rsidRPr="00917D66">
              <w:rPr>
                <w:rFonts w:hint="cs"/>
                <w:sz w:val="26"/>
                <w:rtl/>
              </w:rPr>
              <w:t>ות</w:t>
            </w:r>
            <w:r w:rsidRPr="00917D66">
              <w:rPr>
                <w:sz w:val="26"/>
                <w:rtl/>
              </w:rPr>
              <w:t xml:space="preserve"> </w:t>
            </w:r>
            <w:r w:rsidRPr="00917D66">
              <w:rPr>
                <w:rFonts w:hint="cs"/>
                <w:sz w:val="26"/>
                <w:rtl/>
              </w:rPr>
              <w:t>שזקוקות</w:t>
            </w:r>
            <w:r w:rsidRPr="00917D66">
              <w:rPr>
                <w:sz w:val="26"/>
                <w:rtl/>
              </w:rPr>
              <w:t xml:space="preserve"> </w:t>
            </w:r>
            <w:r w:rsidRPr="00917D66">
              <w:rPr>
                <w:rFonts w:hint="cs"/>
                <w:sz w:val="26"/>
                <w:rtl/>
              </w:rPr>
              <w:t>לסיוע</w:t>
            </w:r>
            <w:r w:rsidR="00B71CE0" w:rsidRPr="00917D66">
              <w:rPr>
                <w:sz w:val="26"/>
                <w:rtl/>
              </w:rPr>
              <w:t>;</w:t>
            </w:r>
          </w:p>
        </w:tc>
      </w:tr>
      <w:tr w:rsidR="00B71CE0" w:rsidRPr="00917D66" w:rsidTr="00402583">
        <w:trPr>
          <w:cantSplit/>
          <w:trHeight w:val="49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sz w:val="26"/>
                <w:rtl/>
              </w:rPr>
            </w:pPr>
            <w:r w:rsidRPr="00917D66">
              <w:rPr>
                <w:rFonts w:ascii="David" w:hAnsi="David"/>
                <w:sz w:val="26"/>
                <w:rtl/>
              </w:rPr>
              <w:t>עמותות שמסייעות בבתי חולים ובמרפאות.</w:t>
            </w:r>
          </w:p>
        </w:tc>
      </w:tr>
      <w:tr w:rsidR="00B71CE0" w:rsidRPr="00917D66" w:rsidTr="00402583">
        <w:trPr>
          <w:cantSplit/>
          <w:trHeight w:val="499"/>
        </w:trPr>
        <w:tc>
          <w:tcPr>
            <w:tcW w:w="1725" w:type="dxa"/>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TableBlock"/>
              <w:numPr>
                <w:ilvl w:val="0"/>
                <w:numId w:val="36"/>
              </w:numPr>
              <w:rPr>
                <w:rFonts w:ascii="David" w:hAnsi="David"/>
                <w:sz w:val="26"/>
                <w:rtl/>
              </w:rPr>
            </w:pPr>
            <w:r w:rsidRPr="00917D66">
              <w:rPr>
                <w:rFonts w:ascii="David" w:hAnsi="David" w:hint="cs"/>
                <w:sz w:val="26"/>
                <w:rtl/>
              </w:rPr>
              <w:t>תאגיד</w:t>
            </w:r>
            <w:r w:rsidRPr="00917D66">
              <w:rPr>
                <w:rFonts w:ascii="David" w:hAnsi="David"/>
                <w:sz w:val="26"/>
                <w:rtl/>
              </w:rPr>
              <w:t xml:space="preserve"> </w:t>
            </w:r>
            <w:r w:rsidRPr="00917D66">
              <w:rPr>
                <w:rFonts w:ascii="David" w:hAnsi="David" w:hint="cs"/>
                <w:sz w:val="26"/>
                <w:rtl/>
              </w:rPr>
              <w:t>בריאות</w:t>
            </w:r>
            <w:r w:rsidRPr="00917D66">
              <w:rPr>
                <w:rFonts w:ascii="David" w:hAnsi="David"/>
                <w:sz w:val="26"/>
                <w:rtl/>
              </w:rPr>
              <w:t xml:space="preserve"> </w:t>
            </w:r>
            <w:r w:rsidRPr="00917D66">
              <w:rPr>
                <w:rFonts w:ascii="David" w:hAnsi="David" w:hint="cs"/>
                <w:sz w:val="26"/>
                <w:rtl/>
              </w:rPr>
              <w:t>כהגדרתו</w:t>
            </w:r>
            <w:r w:rsidRPr="00917D66">
              <w:rPr>
                <w:rFonts w:ascii="David" w:hAnsi="David"/>
                <w:sz w:val="26"/>
                <w:rtl/>
              </w:rPr>
              <w:t xml:space="preserve"> </w:t>
            </w:r>
            <w:r w:rsidRPr="00917D66">
              <w:rPr>
                <w:rFonts w:ascii="David" w:hAnsi="David" w:hint="cs"/>
                <w:sz w:val="26"/>
                <w:rtl/>
              </w:rPr>
              <w:t>בסעיף</w:t>
            </w:r>
            <w:r w:rsidRPr="00917D66">
              <w:rPr>
                <w:rFonts w:ascii="David" w:hAnsi="David"/>
                <w:sz w:val="26"/>
                <w:rtl/>
              </w:rPr>
              <w:t xml:space="preserve"> 21 </w:t>
            </w:r>
            <w:r w:rsidRPr="00917D66">
              <w:rPr>
                <w:rFonts w:ascii="David" w:hAnsi="David" w:hint="cs"/>
                <w:sz w:val="26"/>
                <w:rtl/>
              </w:rPr>
              <w:t>לחוק</w:t>
            </w:r>
            <w:r w:rsidRPr="00917D66">
              <w:rPr>
                <w:rFonts w:ascii="David" w:hAnsi="David"/>
                <w:sz w:val="26"/>
                <w:rtl/>
              </w:rPr>
              <w:t xml:space="preserve"> </w:t>
            </w:r>
            <w:r w:rsidRPr="00917D66">
              <w:rPr>
                <w:rFonts w:ascii="David" w:hAnsi="David" w:hint="cs"/>
                <w:sz w:val="26"/>
                <w:rtl/>
              </w:rPr>
              <w:t>יסודות</w:t>
            </w:r>
            <w:r w:rsidRPr="00917D66">
              <w:rPr>
                <w:rFonts w:ascii="David" w:hAnsi="David"/>
                <w:sz w:val="26"/>
                <w:rtl/>
              </w:rPr>
              <w:t xml:space="preserve"> </w:t>
            </w:r>
            <w:r w:rsidRPr="00917D66">
              <w:rPr>
                <w:rFonts w:ascii="David" w:hAnsi="David" w:hint="cs"/>
                <w:sz w:val="26"/>
                <w:rtl/>
              </w:rPr>
              <w:t>התקציב</w:t>
            </w:r>
            <w:r w:rsidRPr="00917D66">
              <w:rPr>
                <w:rFonts w:ascii="David" w:hAnsi="David"/>
                <w:sz w:val="26"/>
                <w:rtl/>
              </w:rPr>
              <w:t xml:space="preserve">, </w:t>
            </w:r>
            <w:r w:rsidRPr="00917D66">
              <w:rPr>
                <w:rFonts w:ascii="David" w:hAnsi="David" w:hint="cs"/>
                <w:sz w:val="26"/>
                <w:rtl/>
              </w:rPr>
              <w:t>התשמ</w:t>
            </w:r>
            <w:r w:rsidRPr="00917D66">
              <w:rPr>
                <w:rFonts w:ascii="David" w:hAnsi="David"/>
                <w:sz w:val="26"/>
                <w:rtl/>
              </w:rPr>
              <w:t>"ה-1985</w:t>
            </w:r>
            <w:r w:rsidRPr="00917D66">
              <w:rPr>
                <w:rStyle w:val="af1"/>
                <w:rFonts w:ascii="David" w:hAnsi="David"/>
                <w:sz w:val="26"/>
                <w:rtl/>
              </w:rPr>
              <w:footnoteReference w:id="49"/>
            </w:r>
            <w:r w:rsidRPr="00917D66">
              <w:rPr>
                <w:rFonts w:ascii="David" w:hAnsi="David"/>
                <w:sz w:val="26"/>
                <w:rtl/>
              </w:rPr>
              <w:t>.</w:t>
            </w:r>
          </w:p>
        </w:tc>
      </w:tr>
      <w:tr w:rsidR="00B71CE0" w:rsidRPr="00917D66" w:rsidTr="00402583">
        <w:trPr>
          <w:cantSplit/>
          <w:trHeight w:val="1002"/>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תומך</w:t>
            </w:r>
            <w:r w:rsidRPr="00917D66">
              <w:rPr>
                <w:b/>
                <w:bCs/>
                <w:sz w:val="26"/>
                <w:rtl/>
              </w:rPr>
              <w:t xml:space="preserve"> </w:t>
            </w:r>
            <w:r w:rsidRPr="00917D66">
              <w:rPr>
                <w:rFonts w:hint="cs"/>
                <w:b/>
                <w:bCs/>
                <w:sz w:val="26"/>
                <w:rtl/>
              </w:rPr>
              <w:t>בינוי</w:t>
            </w:r>
            <w:r w:rsidRPr="00917D66">
              <w:rPr>
                <w:b/>
                <w:bCs/>
                <w:sz w:val="26"/>
                <w:rtl/>
              </w:rPr>
              <w:t xml:space="preserve"> </w:t>
            </w:r>
            <w:r w:rsidRPr="00917D66">
              <w:rPr>
                <w:rFonts w:hint="cs"/>
                <w:b/>
                <w:bCs/>
                <w:sz w:val="26"/>
                <w:rtl/>
              </w:rPr>
              <w:t>ותשתיות</w:t>
            </w:r>
          </w:p>
          <w:p w:rsidR="00B71CE0" w:rsidRPr="00917D66" w:rsidRDefault="00B71CE0" w:rsidP="00402583">
            <w:pPr>
              <w:pStyle w:val="TableSideHeading"/>
              <w:rPr>
                <w:sz w:val="26"/>
                <w:rtl/>
              </w:rPr>
            </w:pPr>
          </w:p>
        </w:tc>
        <w:tc>
          <w:tcPr>
            <w:tcW w:w="6238" w:type="dxa"/>
            <w:gridSpan w:val="2"/>
          </w:tcPr>
          <w:p w:rsidR="00B71CE0" w:rsidRPr="00917D66" w:rsidRDefault="00B71CE0" w:rsidP="00402583">
            <w:pPr>
              <w:pStyle w:val="TableBlock"/>
              <w:rPr>
                <w:sz w:val="26"/>
                <w:rtl/>
              </w:rPr>
            </w:pPr>
            <w:r w:rsidRPr="00917D66">
              <w:rPr>
                <w:rFonts w:hint="cs"/>
                <w:sz w:val="26"/>
                <w:rtl/>
              </w:rPr>
              <w:t>כרייה</w:t>
            </w:r>
            <w:r w:rsidRPr="00917D66">
              <w:rPr>
                <w:sz w:val="26"/>
                <w:rtl/>
              </w:rPr>
              <w:t xml:space="preserve">, </w:t>
            </w:r>
            <w:r w:rsidRPr="00917D66">
              <w:rPr>
                <w:rFonts w:hint="cs"/>
                <w:sz w:val="26"/>
                <w:rtl/>
              </w:rPr>
              <w:t>חציבה</w:t>
            </w:r>
            <w:r w:rsidRPr="00917D66">
              <w:rPr>
                <w:sz w:val="26"/>
                <w:rtl/>
              </w:rPr>
              <w:t xml:space="preserve">, </w:t>
            </w:r>
            <w:r w:rsidRPr="00917D66">
              <w:rPr>
                <w:rFonts w:hint="cs"/>
                <w:sz w:val="26"/>
                <w:rtl/>
              </w:rPr>
              <w:t>ייצור</w:t>
            </w:r>
            <w:r w:rsidRPr="00917D66">
              <w:rPr>
                <w:sz w:val="26"/>
                <w:rtl/>
              </w:rPr>
              <w:t xml:space="preserve"> </w:t>
            </w:r>
            <w:r w:rsidRPr="00917D66">
              <w:rPr>
                <w:rFonts w:hint="cs"/>
                <w:sz w:val="26"/>
                <w:rtl/>
              </w:rPr>
              <w:t>והובלה</w:t>
            </w:r>
            <w:r w:rsidRPr="00917D66">
              <w:rPr>
                <w:sz w:val="26"/>
                <w:rtl/>
              </w:rPr>
              <w:t xml:space="preserve"> </w:t>
            </w:r>
            <w:r w:rsidRPr="00917D66">
              <w:rPr>
                <w:rFonts w:hint="cs"/>
                <w:sz w:val="26"/>
                <w:rtl/>
              </w:rPr>
              <w:t>של</w:t>
            </w:r>
            <w:r w:rsidRPr="00917D66">
              <w:rPr>
                <w:sz w:val="26"/>
                <w:rtl/>
              </w:rPr>
              <w:t xml:space="preserve"> </w:t>
            </w:r>
            <w:r w:rsidRPr="00917D66">
              <w:rPr>
                <w:rFonts w:hint="cs"/>
                <w:sz w:val="26"/>
                <w:rtl/>
              </w:rPr>
              <w:t>מלט</w:t>
            </w:r>
            <w:r w:rsidRPr="00917D66">
              <w:rPr>
                <w:sz w:val="26"/>
                <w:rtl/>
              </w:rPr>
              <w:t xml:space="preserve">, </w:t>
            </w:r>
            <w:r w:rsidRPr="00917D66">
              <w:rPr>
                <w:rFonts w:hint="cs"/>
                <w:sz w:val="26"/>
                <w:rtl/>
              </w:rPr>
              <w:t>חצץ</w:t>
            </w:r>
            <w:r w:rsidRPr="00917D66">
              <w:rPr>
                <w:sz w:val="26"/>
                <w:rtl/>
              </w:rPr>
              <w:t xml:space="preserve">, </w:t>
            </w:r>
            <w:r w:rsidRPr="00917D66">
              <w:rPr>
                <w:rFonts w:hint="cs"/>
                <w:sz w:val="26"/>
                <w:rtl/>
              </w:rPr>
              <w:t>פלדה</w:t>
            </w:r>
            <w:r w:rsidRPr="00917D66">
              <w:rPr>
                <w:sz w:val="26"/>
                <w:rtl/>
              </w:rPr>
              <w:t xml:space="preserve">, </w:t>
            </w:r>
            <w:r w:rsidRPr="00917D66">
              <w:rPr>
                <w:rFonts w:hint="cs"/>
                <w:sz w:val="26"/>
                <w:rtl/>
              </w:rPr>
              <w:t>בטון</w:t>
            </w:r>
            <w:r w:rsidRPr="00917D66">
              <w:rPr>
                <w:sz w:val="26"/>
                <w:rtl/>
              </w:rPr>
              <w:t xml:space="preserve">, </w:t>
            </w:r>
            <w:r w:rsidRPr="00917D66">
              <w:rPr>
                <w:rFonts w:hint="cs"/>
                <w:sz w:val="26"/>
                <w:rtl/>
              </w:rPr>
              <w:t>ברזל</w:t>
            </w:r>
            <w:r w:rsidRPr="00917D66">
              <w:rPr>
                <w:sz w:val="26"/>
                <w:rtl/>
              </w:rPr>
              <w:t xml:space="preserve">, </w:t>
            </w:r>
            <w:r w:rsidRPr="00917D66">
              <w:rPr>
                <w:rFonts w:hint="cs"/>
                <w:sz w:val="26"/>
                <w:rtl/>
              </w:rPr>
              <w:t>אלומיניום</w:t>
            </w:r>
            <w:r w:rsidRPr="00917D66">
              <w:rPr>
                <w:sz w:val="26"/>
                <w:rtl/>
              </w:rPr>
              <w:t xml:space="preserve"> </w:t>
            </w:r>
            <w:r w:rsidRPr="00917D66">
              <w:rPr>
                <w:rFonts w:hint="cs"/>
                <w:sz w:val="26"/>
                <w:rtl/>
              </w:rPr>
              <w:t>ובלוקים</w:t>
            </w:r>
            <w:r w:rsidRPr="00917D66">
              <w:rPr>
                <w:sz w:val="26"/>
                <w:rtl/>
              </w:rPr>
              <w:t xml:space="preserve">, </w:t>
            </w:r>
            <w:r w:rsidRPr="00917D66">
              <w:rPr>
                <w:rFonts w:hint="cs"/>
                <w:sz w:val="26"/>
                <w:rtl/>
              </w:rPr>
              <w:t>חומרי</w:t>
            </w:r>
            <w:r w:rsidRPr="00917D66">
              <w:rPr>
                <w:sz w:val="26"/>
                <w:rtl/>
              </w:rPr>
              <w:t xml:space="preserve"> </w:t>
            </w:r>
            <w:r w:rsidRPr="00917D66">
              <w:rPr>
                <w:rFonts w:hint="cs"/>
                <w:sz w:val="26"/>
                <w:rtl/>
              </w:rPr>
              <w:t>גמר</w:t>
            </w:r>
            <w:r w:rsidRPr="00917D66">
              <w:rPr>
                <w:sz w:val="26"/>
                <w:rtl/>
              </w:rPr>
              <w:t xml:space="preserve"> </w:t>
            </w:r>
            <w:r w:rsidRPr="00917D66">
              <w:rPr>
                <w:rFonts w:hint="cs"/>
                <w:sz w:val="26"/>
                <w:rtl/>
              </w:rPr>
              <w:t>ומוצרי</w:t>
            </w:r>
            <w:r w:rsidRPr="00917D66">
              <w:rPr>
                <w:sz w:val="26"/>
                <w:rtl/>
              </w:rPr>
              <w:t xml:space="preserve"> </w:t>
            </w:r>
            <w:r w:rsidRPr="00917D66">
              <w:rPr>
                <w:rFonts w:hint="cs"/>
                <w:sz w:val="26"/>
                <w:rtl/>
              </w:rPr>
              <w:t>גמר</w:t>
            </w:r>
            <w:r w:rsidRPr="00917D66">
              <w:rPr>
                <w:sz w:val="26"/>
                <w:rtl/>
              </w:rPr>
              <w:t xml:space="preserve"> </w:t>
            </w:r>
            <w:r w:rsidRPr="00917D66">
              <w:rPr>
                <w:rFonts w:hint="cs"/>
                <w:sz w:val="26"/>
                <w:rtl/>
              </w:rPr>
              <w:t>לבנייה</w:t>
            </w:r>
            <w:r w:rsidRPr="00917D66">
              <w:rPr>
                <w:sz w:val="26"/>
                <w:rtl/>
              </w:rPr>
              <w:t xml:space="preserve">, </w:t>
            </w:r>
            <w:r w:rsidRPr="00917D66">
              <w:rPr>
                <w:rFonts w:hint="cs"/>
                <w:sz w:val="26"/>
                <w:rtl/>
              </w:rPr>
              <w:t>מוצרי</w:t>
            </w:r>
            <w:r w:rsidRPr="00917D66">
              <w:rPr>
                <w:sz w:val="26"/>
                <w:rtl/>
              </w:rPr>
              <w:t xml:space="preserve"> </w:t>
            </w:r>
            <w:r w:rsidRPr="00917D66">
              <w:rPr>
                <w:rFonts w:hint="cs"/>
                <w:sz w:val="26"/>
                <w:rtl/>
              </w:rPr>
              <w:t>בידוד</w:t>
            </w:r>
            <w:r w:rsidRPr="00917D66">
              <w:rPr>
                <w:sz w:val="26"/>
                <w:rtl/>
              </w:rPr>
              <w:t xml:space="preserve"> </w:t>
            </w:r>
            <w:r w:rsidRPr="00917D66">
              <w:rPr>
                <w:rFonts w:hint="cs"/>
                <w:sz w:val="26"/>
                <w:rtl/>
              </w:rPr>
              <w:t>ואיטום</w:t>
            </w:r>
            <w:r w:rsidRPr="00917D66">
              <w:rPr>
                <w:sz w:val="26"/>
                <w:rtl/>
              </w:rPr>
              <w:t xml:space="preserve">, </w:t>
            </w:r>
            <w:r w:rsidRPr="00917D66">
              <w:rPr>
                <w:rFonts w:hint="cs"/>
                <w:sz w:val="26"/>
                <w:rtl/>
              </w:rPr>
              <w:t>מערכות</w:t>
            </w:r>
            <w:r w:rsidRPr="00917D66">
              <w:rPr>
                <w:sz w:val="26"/>
                <w:rtl/>
              </w:rPr>
              <w:t xml:space="preserve"> </w:t>
            </w:r>
            <w:r w:rsidRPr="00917D66">
              <w:rPr>
                <w:rFonts w:hint="cs"/>
                <w:sz w:val="26"/>
                <w:rtl/>
              </w:rPr>
              <w:t>בניין</w:t>
            </w:r>
            <w:r w:rsidRPr="00917D66">
              <w:rPr>
                <w:sz w:val="26"/>
                <w:rtl/>
              </w:rPr>
              <w:t xml:space="preserve">, </w:t>
            </w:r>
            <w:r w:rsidRPr="00917D66">
              <w:rPr>
                <w:rFonts w:hint="cs"/>
                <w:sz w:val="26"/>
                <w:rtl/>
              </w:rPr>
              <w:t>מוצרי</w:t>
            </w:r>
            <w:r w:rsidRPr="00917D66">
              <w:rPr>
                <w:sz w:val="26"/>
                <w:rtl/>
              </w:rPr>
              <w:t xml:space="preserve"> </w:t>
            </w:r>
            <w:r w:rsidRPr="00917D66">
              <w:rPr>
                <w:rFonts w:hint="cs"/>
                <w:sz w:val="26"/>
                <w:rtl/>
              </w:rPr>
              <w:t>ריבוד</w:t>
            </w:r>
            <w:r w:rsidRPr="00917D66">
              <w:rPr>
                <w:sz w:val="26"/>
                <w:rtl/>
              </w:rPr>
              <w:t xml:space="preserve"> (אספלט), </w:t>
            </w:r>
            <w:r w:rsidRPr="00917D66">
              <w:rPr>
                <w:rFonts w:hint="cs"/>
                <w:sz w:val="26"/>
                <w:rtl/>
              </w:rPr>
              <w:t>ציוד</w:t>
            </w:r>
            <w:r w:rsidRPr="00917D66">
              <w:rPr>
                <w:sz w:val="26"/>
                <w:rtl/>
              </w:rPr>
              <w:t xml:space="preserve"> </w:t>
            </w:r>
            <w:r w:rsidRPr="00917D66">
              <w:rPr>
                <w:rFonts w:hint="cs"/>
                <w:sz w:val="26"/>
                <w:rtl/>
              </w:rPr>
              <w:t>הרמה</w:t>
            </w:r>
            <w:r w:rsidRPr="00917D66">
              <w:rPr>
                <w:sz w:val="26"/>
                <w:rtl/>
              </w:rPr>
              <w:t xml:space="preserve"> </w:t>
            </w:r>
            <w:r w:rsidRPr="00917D66">
              <w:rPr>
                <w:rFonts w:hint="cs"/>
                <w:sz w:val="26"/>
                <w:rtl/>
              </w:rPr>
              <w:t>ושינוע</w:t>
            </w:r>
            <w:r w:rsidRPr="00917D66">
              <w:rPr>
                <w:sz w:val="26"/>
                <w:rtl/>
              </w:rPr>
              <w:t xml:space="preserve">, </w:t>
            </w:r>
            <w:r w:rsidRPr="00917D66">
              <w:rPr>
                <w:rFonts w:hint="cs"/>
                <w:sz w:val="26"/>
                <w:rtl/>
              </w:rPr>
              <w:t>אלמנטים</w:t>
            </w:r>
            <w:r w:rsidRPr="00917D66">
              <w:rPr>
                <w:sz w:val="26"/>
                <w:rtl/>
              </w:rPr>
              <w:t xml:space="preserve"> </w:t>
            </w:r>
            <w:r w:rsidRPr="00917D66">
              <w:rPr>
                <w:rFonts w:hint="cs"/>
                <w:sz w:val="26"/>
                <w:rtl/>
              </w:rPr>
              <w:t>טרומיים</w:t>
            </w:r>
            <w:r w:rsidRPr="00917D66">
              <w:rPr>
                <w:sz w:val="26"/>
                <w:rtl/>
              </w:rPr>
              <w:t xml:space="preserve">, </w:t>
            </w:r>
            <w:r w:rsidRPr="00917D66">
              <w:rPr>
                <w:rFonts w:hint="cs"/>
                <w:sz w:val="26"/>
                <w:rtl/>
              </w:rPr>
              <w:t>רכיבים</w:t>
            </w:r>
            <w:r w:rsidRPr="00917D66">
              <w:rPr>
                <w:sz w:val="26"/>
                <w:rtl/>
              </w:rPr>
              <w:t xml:space="preserve"> </w:t>
            </w:r>
            <w:r w:rsidRPr="00917D66">
              <w:rPr>
                <w:rFonts w:hint="cs"/>
                <w:sz w:val="26"/>
                <w:rtl/>
              </w:rPr>
              <w:t>הנוצקים</w:t>
            </w:r>
            <w:r w:rsidRPr="00917D66">
              <w:rPr>
                <w:sz w:val="26"/>
                <w:rtl/>
              </w:rPr>
              <w:t xml:space="preserve"> </w:t>
            </w:r>
            <w:r w:rsidRPr="00917D66">
              <w:rPr>
                <w:rFonts w:hint="cs"/>
                <w:sz w:val="26"/>
                <w:rtl/>
              </w:rPr>
              <w:t>בבטון</w:t>
            </w:r>
            <w:r w:rsidRPr="00917D66">
              <w:rPr>
                <w:sz w:val="26"/>
                <w:rtl/>
              </w:rPr>
              <w:t xml:space="preserve"> </w:t>
            </w:r>
            <w:r w:rsidRPr="00917D66">
              <w:rPr>
                <w:rFonts w:hint="cs"/>
                <w:sz w:val="26"/>
                <w:rtl/>
              </w:rPr>
              <w:t>והובלת</w:t>
            </w:r>
            <w:r w:rsidRPr="00917D66">
              <w:rPr>
                <w:sz w:val="26"/>
                <w:rtl/>
              </w:rPr>
              <w:t xml:space="preserve"> </w:t>
            </w:r>
            <w:r w:rsidRPr="00917D66">
              <w:rPr>
                <w:rFonts w:hint="cs"/>
                <w:sz w:val="26"/>
                <w:rtl/>
              </w:rPr>
              <w:t>החומרים</w:t>
            </w:r>
            <w:r w:rsidRPr="00917D66">
              <w:rPr>
                <w:sz w:val="26"/>
                <w:rtl/>
              </w:rPr>
              <w:t xml:space="preserve"> </w:t>
            </w:r>
            <w:r w:rsidRPr="00917D66">
              <w:rPr>
                <w:rFonts w:hint="cs"/>
                <w:sz w:val="26"/>
                <w:rtl/>
              </w:rPr>
              <w:t>הנ</w:t>
            </w:r>
            <w:r w:rsidRPr="00917D66">
              <w:rPr>
                <w:sz w:val="26"/>
                <w:rtl/>
              </w:rPr>
              <w:t>"ל;</w:t>
            </w:r>
          </w:p>
        </w:tc>
      </w:tr>
      <w:tr w:rsidR="00B71CE0" w:rsidRPr="00917D66" w:rsidTr="00402583">
        <w:trPr>
          <w:cantSplit/>
          <w:trHeight w:val="30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2655F6" w:rsidRDefault="00B71CE0" w:rsidP="00402583">
            <w:pPr>
              <w:pStyle w:val="TableBlock"/>
              <w:rPr>
                <w:sz w:val="26"/>
                <w:rtl/>
              </w:rPr>
            </w:pPr>
            <w:r w:rsidRPr="00917D66">
              <w:rPr>
                <w:rFonts w:hint="cs"/>
                <w:sz w:val="26"/>
                <w:rtl/>
              </w:rPr>
              <w:t>שירותי</w:t>
            </w:r>
            <w:r w:rsidRPr="00917D66">
              <w:rPr>
                <w:sz w:val="26"/>
                <w:rtl/>
              </w:rPr>
              <w:t xml:space="preserve"> </w:t>
            </w:r>
            <w:r w:rsidRPr="00917D66">
              <w:rPr>
                <w:rFonts w:hint="cs"/>
                <w:sz w:val="26"/>
                <w:rtl/>
              </w:rPr>
              <w:t>ניהול</w:t>
            </w:r>
            <w:r w:rsidRPr="00917D66">
              <w:rPr>
                <w:sz w:val="26"/>
                <w:rtl/>
              </w:rPr>
              <w:t xml:space="preserve"> </w:t>
            </w:r>
            <w:r w:rsidRPr="00917D66">
              <w:rPr>
                <w:rFonts w:hint="cs"/>
                <w:sz w:val="26"/>
                <w:rtl/>
              </w:rPr>
              <w:t>ופיקוח</w:t>
            </w:r>
            <w:r w:rsidRPr="00917D66">
              <w:rPr>
                <w:sz w:val="26"/>
                <w:rtl/>
              </w:rPr>
              <w:t xml:space="preserve"> </w:t>
            </w:r>
            <w:r w:rsidRPr="00917D66">
              <w:rPr>
                <w:rFonts w:hint="cs"/>
                <w:sz w:val="26"/>
                <w:rtl/>
              </w:rPr>
              <w:t>על</w:t>
            </w:r>
            <w:r w:rsidRPr="00917D66">
              <w:rPr>
                <w:sz w:val="26"/>
                <w:rtl/>
              </w:rPr>
              <w:t xml:space="preserve"> </w:t>
            </w:r>
            <w:r w:rsidRPr="00917D66">
              <w:rPr>
                <w:rFonts w:hint="cs"/>
                <w:sz w:val="26"/>
                <w:rtl/>
              </w:rPr>
              <w:t>בנייה</w:t>
            </w:r>
            <w:r w:rsidRPr="00917D66">
              <w:rPr>
                <w:sz w:val="26"/>
                <w:rtl/>
              </w:rPr>
              <w:t>;</w:t>
            </w:r>
          </w:p>
        </w:tc>
      </w:tr>
      <w:tr w:rsidR="00B71CE0" w:rsidRPr="00917D66" w:rsidTr="00402583">
        <w:trPr>
          <w:cantSplit/>
          <w:trHeight w:val="940"/>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2655F6" w:rsidRDefault="00B71CE0" w:rsidP="00402583">
            <w:pPr>
              <w:pStyle w:val="TableBlock"/>
              <w:rPr>
                <w:sz w:val="26"/>
                <w:rtl/>
              </w:rPr>
            </w:pPr>
            <w:r w:rsidRPr="00917D66">
              <w:rPr>
                <w:rFonts w:hint="cs"/>
                <w:sz w:val="26"/>
                <w:rtl/>
              </w:rPr>
              <w:t>שירותי</w:t>
            </w:r>
            <w:r w:rsidRPr="00917D66">
              <w:rPr>
                <w:sz w:val="26"/>
                <w:rtl/>
              </w:rPr>
              <w:t xml:space="preserve"> </w:t>
            </w:r>
            <w:r w:rsidRPr="00917D66">
              <w:rPr>
                <w:rFonts w:hint="cs"/>
                <w:sz w:val="26"/>
                <w:rtl/>
              </w:rPr>
              <w:t>מדידה</w:t>
            </w:r>
            <w:r w:rsidRPr="00917D66">
              <w:rPr>
                <w:sz w:val="26"/>
                <w:rtl/>
              </w:rPr>
              <w:t xml:space="preserve"> </w:t>
            </w:r>
            <w:r w:rsidRPr="00917D66">
              <w:rPr>
                <w:rFonts w:hint="cs"/>
                <w:sz w:val="26"/>
                <w:rtl/>
              </w:rPr>
              <w:t>ומכוני</w:t>
            </w:r>
            <w:r w:rsidRPr="00917D66">
              <w:rPr>
                <w:sz w:val="26"/>
                <w:rtl/>
              </w:rPr>
              <w:t xml:space="preserve"> </w:t>
            </w:r>
            <w:r w:rsidRPr="00917D66">
              <w:rPr>
                <w:rFonts w:hint="cs"/>
                <w:sz w:val="26"/>
                <w:rtl/>
              </w:rPr>
              <w:t>בקרה</w:t>
            </w:r>
            <w:r w:rsidRPr="00917D66">
              <w:rPr>
                <w:sz w:val="26"/>
                <w:rtl/>
              </w:rPr>
              <w:t xml:space="preserve"> </w:t>
            </w:r>
            <w:r w:rsidRPr="00917D66">
              <w:rPr>
                <w:rFonts w:hint="cs"/>
                <w:sz w:val="26"/>
                <w:rtl/>
              </w:rPr>
              <w:t>כמשמעותם</w:t>
            </w:r>
            <w:r w:rsidRPr="00917D66">
              <w:rPr>
                <w:sz w:val="26"/>
                <w:rtl/>
              </w:rPr>
              <w:t xml:space="preserve"> </w:t>
            </w:r>
            <w:r w:rsidRPr="00917D66">
              <w:rPr>
                <w:rFonts w:hint="cs"/>
                <w:sz w:val="26"/>
                <w:rtl/>
              </w:rPr>
              <w:t>לפי</w:t>
            </w:r>
            <w:r w:rsidRPr="00917D66">
              <w:rPr>
                <w:sz w:val="26"/>
                <w:rtl/>
              </w:rPr>
              <w:t xml:space="preserve"> </w:t>
            </w:r>
            <w:r w:rsidRPr="00917D66">
              <w:rPr>
                <w:rFonts w:hint="cs"/>
                <w:sz w:val="26"/>
                <w:rtl/>
              </w:rPr>
              <w:t>חוק</w:t>
            </w:r>
            <w:r w:rsidRPr="00917D66">
              <w:rPr>
                <w:sz w:val="26"/>
                <w:rtl/>
              </w:rPr>
              <w:t xml:space="preserve"> </w:t>
            </w:r>
            <w:r w:rsidRPr="00917D66">
              <w:rPr>
                <w:rFonts w:hint="cs"/>
                <w:sz w:val="26"/>
                <w:rtl/>
              </w:rPr>
              <w:t>התכנון</w:t>
            </w:r>
            <w:r w:rsidRPr="00917D66">
              <w:rPr>
                <w:sz w:val="26"/>
                <w:rtl/>
              </w:rPr>
              <w:t xml:space="preserve"> </w:t>
            </w:r>
            <w:r w:rsidRPr="00917D66">
              <w:rPr>
                <w:rFonts w:hint="cs"/>
                <w:sz w:val="26"/>
                <w:rtl/>
              </w:rPr>
              <w:t>והבנייה</w:t>
            </w:r>
            <w:r w:rsidRPr="00917D66">
              <w:rPr>
                <w:sz w:val="26"/>
                <w:rtl/>
              </w:rPr>
              <w:t xml:space="preserve"> </w:t>
            </w:r>
            <w:r w:rsidRPr="00917D66">
              <w:rPr>
                <w:rFonts w:hint="cs"/>
                <w:sz w:val="26"/>
                <w:rtl/>
              </w:rPr>
              <w:t>התשכ</w:t>
            </w:r>
            <w:r w:rsidRPr="00917D66">
              <w:rPr>
                <w:sz w:val="26"/>
                <w:rtl/>
              </w:rPr>
              <w:t>"ה-1965</w:t>
            </w:r>
            <w:r w:rsidRPr="00917D66">
              <w:rPr>
                <w:rStyle w:val="af1"/>
                <w:sz w:val="26"/>
                <w:rtl/>
              </w:rPr>
              <w:footnoteReference w:id="50"/>
            </w:r>
            <w:r w:rsidRPr="00917D66">
              <w:rPr>
                <w:sz w:val="26"/>
                <w:rtl/>
              </w:rPr>
              <w:t xml:space="preserve">; </w:t>
            </w:r>
          </w:p>
        </w:tc>
      </w:tr>
      <w:tr w:rsidR="00B71CE0" w:rsidRPr="00917D66" w:rsidTr="00402583">
        <w:trPr>
          <w:cantSplit/>
          <w:trHeight w:val="545"/>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Del="002655F6" w:rsidRDefault="00B71CE0" w:rsidP="00402583">
            <w:pPr>
              <w:pStyle w:val="TableBlock"/>
              <w:rPr>
                <w:sz w:val="26"/>
                <w:rtl/>
              </w:rPr>
            </w:pPr>
          </w:p>
        </w:tc>
      </w:tr>
      <w:tr w:rsidR="00B71CE0" w:rsidRPr="00917D66" w:rsidTr="00402583">
        <w:trPr>
          <w:cantSplit/>
          <w:trHeight w:val="1150"/>
        </w:trPr>
        <w:tc>
          <w:tcPr>
            <w:tcW w:w="1725" w:type="dxa"/>
          </w:tcPr>
          <w:p w:rsidR="00B71CE0" w:rsidRPr="00917D66" w:rsidRDefault="00B71CE0" w:rsidP="00402583">
            <w:pPr>
              <w:pStyle w:val="TableSideHeading"/>
              <w:jc w:val="center"/>
              <w:rPr>
                <w:b/>
                <w:bCs/>
                <w:sz w:val="26"/>
                <w:rtl/>
              </w:rPr>
            </w:pPr>
            <w:r w:rsidRPr="00917D66">
              <w:rPr>
                <w:rFonts w:hint="cs"/>
                <w:b/>
                <w:bCs/>
                <w:sz w:val="26"/>
                <w:rtl/>
              </w:rPr>
              <w:t>נותני</w:t>
            </w:r>
            <w:r w:rsidRPr="00917D66">
              <w:rPr>
                <w:b/>
                <w:bCs/>
                <w:sz w:val="26"/>
                <w:rtl/>
              </w:rPr>
              <w:t xml:space="preserve"> </w:t>
            </w:r>
            <w:r w:rsidRPr="00917D66">
              <w:rPr>
                <w:rFonts w:hint="cs"/>
                <w:b/>
                <w:bCs/>
                <w:sz w:val="26"/>
                <w:rtl/>
              </w:rPr>
              <w:t>שירותים</w:t>
            </w:r>
            <w:r w:rsidRPr="00917D66">
              <w:rPr>
                <w:b/>
                <w:bCs/>
                <w:sz w:val="26"/>
                <w:rtl/>
              </w:rPr>
              <w:t xml:space="preserve"> </w:t>
            </w:r>
            <w:r w:rsidRPr="00917D66">
              <w:rPr>
                <w:rFonts w:hint="cs"/>
                <w:b/>
                <w:bCs/>
                <w:sz w:val="26"/>
                <w:rtl/>
              </w:rPr>
              <w:t>לממשלה</w:t>
            </w:r>
          </w:p>
        </w:tc>
        <w:tc>
          <w:tcPr>
            <w:tcW w:w="6238" w:type="dxa"/>
            <w:gridSpan w:val="2"/>
          </w:tcPr>
          <w:p w:rsidR="00B71CE0" w:rsidRPr="00917D66" w:rsidRDefault="00B71CE0" w:rsidP="00B71CE0">
            <w:pPr>
              <w:pStyle w:val="a7"/>
              <w:keepLines/>
              <w:widowControl w:val="0"/>
              <w:numPr>
                <w:ilvl w:val="0"/>
                <w:numId w:val="38"/>
              </w:numPr>
              <w:tabs>
                <w:tab w:val="left" w:pos="1247"/>
              </w:tabs>
              <w:adjustRightInd w:val="0"/>
              <w:spacing w:line="360" w:lineRule="auto"/>
              <w:contextualSpacing w:val="0"/>
              <w:jc w:val="both"/>
              <w:textAlignment w:val="center"/>
              <w:rPr>
                <w:rFonts w:cs="David"/>
                <w:sz w:val="26"/>
                <w:szCs w:val="26"/>
              </w:rPr>
            </w:pPr>
            <w:r w:rsidRPr="00917D66">
              <w:rPr>
                <w:rFonts w:cs="David" w:hint="eastAsia"/>
                <w:sz w:val="26"/>
                <w:szCs w:val="26"/>
                <w:rtl/>
              </w:rPr>
              <w:t>נותני</w:t>
            </w:r>
            <w:r w:rsidRPr="00917D66">
              <w:rPr>
                <w:rFonts w:cs="David"/>
                <w:sz w:val="26"/>
                <w:szCs w:val="26"/>
                <w:rtl/>
              </w:rPr>
              <w:t xml:space="preserve"> שירותים לממשלה לצורך פעילות קרנות הלוואות לעסקים קטנים ובינוניים בערבות מדינה; </w:t>
            </w:r>
          </w:p>
          <w:p w:rsidR="00B71CE0" w:rsidRPr="00917D66" w:rsidRDefault="00B71CE0" w:rsidP="00402583">
            <w:pPr>
              <w:pStyle w:val="a7"/>
              <w:keepLines/>
              <w:widowControl w:val="0"/>
              <w:tabs>
                <w:tab w:val="left" w:pos="1247"/>
              </w:tabs>
              <w:spacing w:line="360" w:lineRule="auto"/>
              <w:rPr>
                <w:rFonts w:cs="David"/>
                <w:sz w:val="26"/>
                <w:szCs w:val="26"/>
                <w:rtl/>
              </w:rPr>
            </w:pPr>
          </w:p>
        </w:tc>
      </w:tr>
      <w:tr w:rsidR="00B71CE0" w:rsidRPr="00917D66" w:rsidTr="00402583">
        <w:trPr>
          <w:cantSplit/>
          <w:trHeight w:val="1567"/>
        </w:trPr>
        <w:tc>
          <w:tcPr>
            <w:tcW w:w="1725" w:type="dxa"/>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keepLines/>
              <w:widowControl w:val="0"/>
              <w:numPr>
                <w:ilvl w:val="0"/>
                <w:numId w:val="38"/>
              </w:numPr>
              <w:tabs>
                <w:tab w:val="left" w:pos="1247"/>
              </w:tabs>
              <w:adjustRightInd w:val="0"/>
              <w:spacing w:line="360" w:lineRule="auto"/>
              <w:contextualSpacing w:val="0"/>
              <w:jc w:val="both"/>
              <w:textAlignment w:val="center"/>
              <w:rPr>
                <w:rFonts w:cs="David"/>
                <w:sz w:val="26"/>
                <w:szCs w:val="26"/>
                <w:rtl/>
              </w:rPr>
            </w:pPr>
            <w:r w:rsidRPr="00917D66">
              <w:rPr>
                <w:rFonts w:cs="David"/>
                <w:sz w:val="26"/>
                <w:szCs w:val="26"/>
                <w:rtl/>
              </w:rPr>
              <w:t>מערכות ארגוניות לניהול נכסי ומשאבי המדינה.</w:t>
            </w:r>
          </w:p>
        </w:tc>
      </w:tr>
      <w:tr w:rsidR="00B71CE0" w:rsidRPr="00917D66" w:rsidTr="00402583">
        <w:trPr>
          <w:cantSplit/>
          <w:trHeight w:val="1567"/>
        </w:trPr>
        <w:tc>
          <w:tcPr>
            <w:tcW w:w="1725" w:type="dxa"/>
          </w:tcPr>
          <w:p w:rsidR="00B71CE0" w:rsidRPr="00917D66" w:rsidRDefault="00B71CE0" w:rsidP="00402583">
            <w:pPr>
              <w:pStyle w:val="TableSideHeading"/>
              <w:jc w:val="center"/>
              <w:rPr>
                <w:b/>
                <w:bCs/>
                <w:sz w:val="26"/>
                <w:rtl/>
              </w:rPr>
            </w:pPr>
            <w:r w:rsidRPr="00917D66">
              <w:rPr>
                <w:rFonts w:hint="cs"/>
                <w:b/>
                <w:bCs/>
                <w:sz w:val="26"/>
                <w:rtl/>
              </w:rPr>
              <w:t>מפעלים</w:t>
            </w:r>
            <w:r w:rsidRPr="00917D66">
              <w:rPr>
                <w:b/>
                <w:bCs/>
                <w:sz w:val="26"/>
                <w:rtl/>
              </w:rPr>
              <w:t xml:space="preserve"> שהפסקת פעילותם עלולה לגרום לפגיעה רבה בכלכלה </w:t>
            </w:r>
            <w:r w:rsidRPr="00917D66">
              <w:rPr>
                <w:rFonts w:hint="cs"/>
                <w:b/>
                <w:bCs/>
                <w:sz w:val="26"/>
                <w:rtl/>
              </w:rPr>
              <w:t>המשפיעה</w:t>
            </w:r>
            <w:r w:rsidRPr="00917D66">
              <w:rPr>
                <w:b/>
                <w:bCs/>
                <w:sz w:val="26"/>
                <w:rtl/>
              </w:rPr>
              <w:t xml:space="preserve"> </w:t>
            </w:r>
            <w:r w:rsidRPr="00917D66">
              <w:rPr>
                <w:rFonts w:hint="cs"/>
                <w:b/>
                <w:bCs/>
                <w:sz w:val="26"/>
                <w:rtl/>
              </w:rPr>
              <w:t>על</w:t>
            </w:r>
            <w:r w:rsidRPr="00917D66">
              <w:rPr>
                <w:b/>
                <w:bCs/>
                <w:sz w:val="26"/>
                <w:rtl/>
              </w:rPr>
              <w:t xml:space="preserve"> </w:t>
            </w:r>
            <w:r w:rsidRPr="00917D66">
              <w:rPr>
                <w:rFonts w:hint="cs"/>
                <w:b/>
                <w:bCs/>
                <w:sz w:val="26"/>
                <w:rtl/>
              </w:rPr>
              <w:t>המשק</w:t>
            </w:r>
          </w:p>
        </w:tc>
        <w:tc>
          <w:tcPr>
            <w:tcW w:w="6238" w:type="dxa"/>
            <w:gridSpan w:val="2"/>
          </w:tcPr>
          <w:p w:rsidR="00B71CE0" w:rsidRPr="00917D66" w:rsidRDefault="00B71CE0" w:rsidP="00B71CE0">
            <w:pPr>
              <w:pStyle w:val="a7"/>
              <w:keepLines/>
              <w:widowControl w:val="0"/>
              <w:numPr>
                <w:ilvl w:val="0"/>
                <w:numId w:val="39"/>
              </w:numPr>
              <w:tabs>
                <w:tab w:val="left" w:pos="1247"/>
              </w:tabs>
              <w:adjustRightInd w:val="0"/>
              <w:spacing w:line="360" w:lineRule="auto"/>
              <w:contextualSpacing w:val="0"/>
              <w:jc w:val="both"/>
              <w:textAlignment w:val="center"/>
              <w:rPr>
                <w:rFonts w:cs="David"/>
                <w:sz w:val="26"/>
                <w:szCs w:val="26"/>
                <w:rtl/>
              </w:rPr>
            </w:pPr>
            <w:r w:rsidRPr="00917D66">
              <w:rPr>
                <w:rFonts w:cs="David" w:hint="eastAsia"/>
                <w:sz w:val="26"/>
                <w:szCs w:val="26"/>
                <w:rtl/>
              </w:rPr>
              <w:t>מפעל</w:t>
            </w:r>
            <w:r w:rsidRPr="00917D66">
              <w:rPr>
                <w:rFonts w:cs="David"/>
                <w:sz w:val="26"/>
                <w:szCs w:val="26"/>
                <w:rtl/>
              </w:rPr>
              <w:t xml:space="preserve"> </w:t>
            </w:r>
            <w:r w:rsidRPr="00917D66">
              <w:rPr>
                <w:rFonts w:cs="David" w:hint="eastAsia"/>
                <w:sz w:val="26"/>
                <w:szCs w:val="26"/>
                <w:rtl/>
              </w:rPr>
              <w:t>מועדף</w:t>
            </w:r>
            <w:r w:rsidRPr="00917D66">
              <w:rPr>
                <w:rFonts w:cs="David"/>
                <w:sz w:val="26"/>
                <w:szCs w:val="26"/>
                <w:rtl/>
              </w:rPr>
              <w:t xml:space="preserve"> </w:t>
            </w:r>
            <w:r w:rsidRPr="00917D66">
              <w:rPr>
                <w:rFonts w:cs="David" w:hint="eastAsia"/>
                <w:sz w:val="26"/>
                <w:szCs w:val="26"/>
                <w:rtl/>
              </w:rPr>
              <w:t>כהגדרתו</w:t>
            </w:r>
            <w:r w:rsidRPr="00917D66">
              <w:rPr>
                <w:rFonts w:cs="David"/>
                <w:sz w:val="26"/>
                <w:szCs w:val="26"/>
                <w:rtl/>
              </w:rPr>
              <w:t xml:space="preserve"> </w:t>
            </w:r>
            <w:r w:rsidRPr="00917D66">
              <w:rPr>
                <w:rFonts w:cs="David" w:hint="eastAsia"/>
                <w:sz w:val="26"/>
                <w:szCs w:val="26"/>
                <w:rtl/>
              </w:rPr>
              <w:t>בסעיף</w:t>
            </w:r>
            <w:r w:rsidRPr="00917D66">
              <w:rPr>
                <w:rFonts w:cs="David"/>
                <w:sz w:val="26"/>
                <w:szCs w:val="26"/>
                <w:rtl/>
              </w:rPr>
              <w:t xml:space="preserve"> 51 </w:t>
            </w:r>
            <w:r w:rsidRPr="00917D66">
              <w:rPr>
                <w:rFonts w:cs="David" w:hint="eastAsia"/>
                <w:sz w:val="26"/>
                <w:szCs w:val="26"/>
                <w:rtl/>
              </w:rPr>
              <w:t>לחוק</w:t>
            </w:r>
            <w:r w:rsidRPr="00917D66">
              <w:rPr>
                <w:rFonts w:cs="David"/>
                <w:sz w:val="26"/>
                <w:szCs w:val="26"/>
                <w:rtl/>
              </w:rPr>
              <w:t xml:space="preserve"> </w:t>
            </w:r>
            <w:r w:rsidRPr="00917D66">
              <w:rPr>
                <w:rFonts w:cs="David" w:hint="eastAsia"/>
                <w:sz w:val="26"/>
                <w:szCs w:val="26"/>
                <w:rtl/>
              </w:rPr>
              <w:t>לעידוד</w:t>
            </w:r>
            <w:r w:rsidRPr="00917D66">
              <w:rPr>
                <w:rFonts w:cs="David"/>
                <w:sz w:val="26"/>
                <w:szCs w:val="26"/>
                <w:rtl/>
              </w:rPr>
              <w:t xml:space="preserve"> </w:t>
            </w:r>
            <w:r w:rsidRPr="00917D66">
              <w:rPr>
                <w:rFonts w:cs="David" w:hint="eastAsia"/>
                <w:sz w:val="26"/>
                <w:szCs w:val="26"/>
                <w:rtl/>
              </w:rPr>
              <w:t>השקעות</w:t>
            </w:r>
            <w:r w:rsidRPr="00917D66">
              <w:rPr>
                <w:rFonts w:cs="David"/>
                <w:sz w:val="26"/>
                <w:szCs w:val="26"/>
                <w:rtl/>
              </w:rPr>
              <w:t xml:space="preserve"> </w:t>
            </w:r>
            <w:r w:rsidRPr="00917D66">
              <w:rPr>
                <w:rFonts w:cs="David" w:hint="eastAsia"/>
                <w:sz w:val="26"/>
                <w:szCs w:val="26"/>
                <w:rtl/>
              </w:rPr>
              <w:t>הון</w:t>
            </w:r>
            <w:r w:rsidRPr="00917D66">
              <w:rPr>
                <w:rFonts w:cs="David"/>
                <w:sz w:val="26"/>
                <w:szCs w:val="26"/>
                <w:rtl/>
              </w:rPr>
              <w:t xml:space="preserve">, </w:t>
            </w:r>
            <w:r w:rsidRPr="00917D66">
              <w:rPr>
                <w:rFonts w:cs="David" w:hint="eastAsia"/>
                <w:sz w:val="26"/>
                <w:szCs w:val="26"/>
                <w:rtl/>
              </w:rPr>
              <w:t>התשי</w:t>
            </w:r>
            <w:r w:rsidRPr="00917D66">
              <w:rPr>
                <w:rFonts w:cs="David"/>
                <w:sz w:val="26"/>
                <w:szCs w:val="26"/>
                <w:rtl/>
              </w:rPr>
              <w:t>"ט-1959</w:t>
            </w:r>
            <w:r w:rsidRPr="00917D66">
              <w:rPr>
                <w:rStyle w:val="af1"/>
                <w:rFonts w:cs="David"/>
                <w:sz w:val="26"/>
                <w:szCs w:val="26"/>
                <w:rtl/>
              </w:rPr>
              <w:footnoteReference w:id="51"/>
            </w:r>
            <w:r w:rsidRPr="00917D66">
              <w:rPr>
                <w:rFonts w:cs="David"/>
                <w:sz w:val="26"/>
                <w:szCs w:val="26"/>
                <w:rtl/>
              </w:rPr>
              <w:t>.</w:t>
            </w:r>
          </w:p>
        </w:tc>
      </w:tr>
      <w:tr w:rsidR="00B71CE0" w:rsidRPr="00917D66" w:rsidTr="00402583">
        <w:trPr>
          <w:cantSplit/>
          <w:trHeight w:val="1204"/>
        </w:trPr>
        <w:tc>
          <w:tcPr>
            <w:tcW w:w="1725" w:type="dxa"/>
          </w:tcPr>
          <w:p w:rsidR="00B71CE0" w:rsidRPr="00917D66" w:rsidRDefault="00B71CE0" w:rsidP="00402583">
            <w:pPr>
              <w:pStyle w:val="TableSideHeading"/>
              <w:jc w:val="center"/>
              <w:rPr>
                <w:b/>
                <w:bCs/>
                <w:sz w:val="26"/>
                <w:rtl/>
              </w:rPr>
            </w:pPr>
            <w:r w:rsidRPr="00917D66">
              <w:rPr>
                <w:rFonts w:hint="cs"/>
                <w:b/>
                <w:bCs/>
                <w:sz w:val="26"/>
                <w:rtl/>
              </w:rPr>
              <w:lastRenderedPageBreak/>
              <w:t>מיסוי</w:t>
            </w:r>
          </w:p>
        </w:tc>
        <w:tc>
          <w:tcPr>
            <w:tcW w:w="6238" w:type="dxa"/>
            <w:gridSpan w:val="2"/>
          </w:tcPr>
          <w:p w:rsidR="00B71CE0" w:rsidRPr="00917D66" w:rsidRDefault="00B71CE0" w:rsidP="00B71CE0">
            <w:pPr>
              <w:pStyle w:val="a7"/>
              <w:keepLines/>
              <w:widowControl w:val="0"/>
              <w:numPr>
                <w:ilvl w:val="0"/>
                <w:numId w:val="40"/>
              </w:numPr>
              <w:tabs>
                <w:tab w:val="left" w:pos="1247"/>
              </w:tabs>
              <w:adjustRightInd w:val="0"/>
              <w:spacing w:line="360" w:lineRule="auto"/>
              <w:contextualSpacing w:val="0"/>
              <w:jc w:val="both"/>
              <w:textAlignment w:val="center"/>
              <w:rPr>
                <w:rFonts w:cs="David"/>
                <w:sz w:val="26"/>
                <w:szCs w:val="26"/>
                <w:rtl/>
              </w:rPr>
            </w:pPr>
            <w:r w:rsidRPr="00917D66">
              <w:rPr>
                <w:rFonts w:cs="David"/>
                <w:sz w:val="26"/>
                <w:szCs w:val="26"/>
                <w:rtl/>
              </w:rPr>
              <w:t>ייצוג נישומים מול רשות המסים.</w:t>
            </w:r>
          </w:p>
        </w:tc>
      </w:tr>
      <w:tr w:rsidR="00B71CE0" w:rsidRPr="00917D66" w:rsidTr="00402583">
        <w:trPr>
          <w:cantSplit/>
          <w:trHeight w:val="1567"/>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חינוך</w:t>
            </w:r>
          </w:p>
        </w:tc>
        <w:tc>
          <w:tcPr>
            <w:tcW w:w="6238" w:type="dxa"/>
            <w:gridSpan w:val="2"/>
          </w:tcPr>
          <w:p w:rsidR="00B71CE0" w:rsidRPr="00917D66" w:rsidRDefault="00B71CE0" w:rsidP="00B71CE0">
            <w:pPr>
              <w:pStyle w:val="a7"/>
              <w:keepLines/>
              <w:widowControl w:val="0"/>
              <w:numPr>
                <w:ilvl w:val="0"/>
                <w:numId w:val="41"/>
              </w:numPr>
              <w:tabs>
                <w:tab w:val="left" w:pos="1247"/>
              </w:tabs>
              <w:adjustRightInd w:val="0"/>
              <w:spacing w:line="360" w:lineRule="auto"/>
              <w:contextualSpacing w:val="0"/>
              <w:jc w:val="both"/>
              <w:textAlignment w:val="center"/>
              <w:rPr>
                <w:rFonts w:cs="David"/>
                <w:sz w:val="26"/>
                <w:szCs w:val="26"/>
                <w:rtl/>
              </w:rPr>
            </w:pPr>
            <w:r w:rsidRPr="00917D66">
              <w:rPr>
                <w:rFonts w:cs="David" w:hint="eastAsia"/>
                <w:sz w:val="26"/>
                <w:szCs w:val="26"/>
                <w:rtl/>
              </w:rPr>
              <w:t>שירותי</w:t>
            </w:r>
            <w:r w:rsidRPr="00917D66">
              <w:rPr>
                <w:rFonts w:cs="David"/>
                <w:sz w:val="26"/>
                <w:szCs w:val="26"/>
                <w:rtl/>
              </w:rPr>
              <w:t xml:space="preserve"> למידה מרחוק והוראה מקוונת </w:t>
            </w:r>
            <w:r w:rsidRPr="00917D66">
              <w:rPr>
                <w:rFonts w:cs="David" w:hint="eastAsia"/>
                <w:sz w:val="26"/>
                <w:szCs w:val="26"/>
                <w:rtl/>
              </w:rPr>
              <w:t>הניתנים</w:t>
            </w:r>
            <w:r w:rsidRPr="00917D66">
              <w:rPr>
                <w:rFonts w:cs="David"/>
                <w:sz w:val="26"/>
                <w:szCs w:val="26"/>
                <w:rtl/>
              </w:rPr>
              <w:t xml:space="preserve"> מכוח התקשרויות שביצעו משרד החינוך, רשויות מקומיות או בעלות על מוסדות חינוך לרבות התקשרויות בנושאי תמיכה טכנית ופדגוגית הנדרשת ללמידה מרחוק;</w:t>
            </w:r>
          </w:p>
        </w:tc>
      </w:tr>
      <w:tr w:rsidR="00B71CE0" w:rsidRPr="00917D66" w:rsidTr="00402583">
        <w:trPr>
          <w:cantSplit/>
          <w:trHeight w:val="523"/>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שירותים ועובדים הנדרשים לשם ארגון ותפעול בחינות הבגרות;</w:t>
            </w:r>
          </w:p>
        </w:tc>
      </w:tr>
      <w:tr w:rsidR="00B71CE0" w:rsidRPr="00917D66" w:rsidTr="00402583">
        <w:trPr>
          <w:cantSplit/>
          <w:trHeight w:val="625"/>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ascii="Arial" w:hAnsi="Arial" w:cs="David"/>
                <w:sz w:val="26"/>
                <w:szCs w:val="26"/>
                <w:rtl/>
              </w:rPr>
              <w:t>מרכזים חינוכיים בבתי חולים</w:t>
            </w:r>
            <w:r w:rsidRPr="00917D66">
              <w:rPr>
                <w:rFonts w:cs="David"/>
                <w:sz w:val="26"/>
                <w:szCs w:val="26"/>
                <w:rtl/>
              </w:rPr>
              <w:t>;</w:t>
            </w:r>
          </w:p>
        </w:tc>
      </w:tr>
      <w:tr w:rsidR="00B71CE0" w:rsidRPr="00917D66" w:rsidTr="00402583">
        <w:trPr>
          <w:cantSplit/>
          <w:trHeight w:val="636"/>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שירותים לחינוך המיוחד לרבות הפעלת ועדות זכאות ואפיון;</w:t>
            </w:r>
          </w:p>
        </w:tc>
      </w:tr>
      <w:tr w:rsidR="00B71CE0" w:rsidRPr="00917D66" w:rsidTr="00402583">
        <w:trPr>
          <w:cantSplit/>
          <w:trHeight w:val="467"/>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מועדוניות לילדים בסיכון;</w:t>
            </w:r>
          </w:p>
        </w:tc>
      </w:tr>
      <w:tr w:rsidR="00B71CE0" w:rsidRPr="00917D66" w:rsidTr="00402583">
        <w:trPr>
          <w:cantSplit/>
          <w:trHeight w:val="41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מרכזי חירום לילדים ונוער בסיכון;</w:t>
            </w:r>
          </w:p>
        </w:tc>
      </w:tr>
      <w:tr w:rsidR="00B71CE0" w:rsidRPr="00917D66" w:rsidTr="00402583">
        <w:trPr>
          <w:cantSplit/>
          <w:trHeight w:val="1042"/>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 xml:space="preserve">פנימיות לתלמידים בלא עורף משפחתי </w:t>
            </w:r>
            <w:r w:rsidRPr="00917D66">
              <w:rPr>
                <w:rFonts w:ascii="David" w:hAnsi="David" w:cs="David" w:hint="eastAsia"/>
                <w:sz w:val="26"/>
                <w:szCs w:val="26"/>
                <w:rtl/>
              </w:rPr>
              <w:t>לרבות</w:t>
            </w:r>
            <w:r w:rsidRPr="00917D66">
              <w:rPr>
                <w:rFonts w:ascii="David" w:hAnsi="David" w:cs="David"/>
                <w:sz w:val="26"/>
                <w:szCs w:val="26"/>
                <w:rtl/>
              </w:rPr>
              <w:t xml:space="preserve"> </w:t>
            </w:r>
            <w:r w:rsidRPr="00917D66">
              <w:rPr>
                <w:rFonts w:ascii="David" w:hAnsi="David" w:cs="David" w:hint="eastAsia"/>
                <w:sz w:val="26"/>
                <w:szCs w:val="26"/>
                <w:rtl/>
              </w:rPr>
              <w:t>תלמידים</w:t>
            </w:r>
            <w:r w:rsidRPr="00917D66">
              <w:rPr>
                <w:rFonts w:ascii="David" w:hAnsi="David" w:cs="David"/>
                <w:sz w:val="26"/>
                <w:szCs w:val="26"/>
                <w:rtl/>
              </w:rPr>
              <w:t xml:space="preserve"> </w:t>
            </w:r>
            <w:r w:rsidRPr="00917D66">
              <w:rPr>
                <w:rFonts w:ascii="David" w:hAnsi="David" w:cs="David" w:hint="eastAsia"/>
                <w:sz w:val="26"/>
                <w:szCs w:val="26"/>
                <w:rtl/>
              </w:rPr>
              <w:t>שהופנו</w:t>
            </w:r>
            <w:r w:rsidRPr="00917D66">
              <w:rPr>
                <w:rFonts w:ascii="David" w:hAnsi="David" w:cs="David"/>
                <w:sz w:val="26"/>
                <w:szCs w:val="26"/>
                <w:rtl/>
              </w:rPr>
              <w:t xml:space="preserve"> </w:t>
            </w:r>
            <w:r w:rsidRPr="00917D66">
              <w:rPr>
                <w:rFonts w:ascii="David" w:hAnsi="David" w:cs="David" w:hint="eastAsia"/>
                <w:sz w:val="26"/>
                <w:szCs w:val="26"/>
                <w:rtl/>
              </w:rPr>
              <w:t>על</w:t>
            </w:r>
            <w:r w:rsidRPr="00917D66">
              <w:rPr>
                <w:rFonts w:ascii="David" w:hAnsi="David" w:cs="David"/>
                <w:sz w:val="26"/>
                <w:szCs w:val="26"/>
                <w:rtl/>
              </w:rPr>
              <w:t xml:space="preserve"> </w:t>
            </w:r>
            <w:r w:rsidRPr="00917D66">
              <w:rPr>
                <w:rFonts w:ascii="David" w:hAnsi="David" w:cs="David" w:hint="eastAsia"/>
                <w:sz w:val="26"/>
                <w:szCs w:val="26"/>
                <w:rtl/>
              </w:rPr>
              <w:t>ידי</w:t>
            </w:r>
            <w:r w:rsidRPr="00917D66">
              <w:rPr>
                <w:rFonts w:ascii="David" w:hAnsi="David" w:cs="David"/>
                <w:sz w:val="26"/>
                <w:szCs w:val="26"/>
                <w:rtl/>
              </w:rPr>
              <w:t xml:space="preserve"> </w:t>
            </w:r>
            <w:r w:rsidRPr="00917D66">
              <w:rPr>
                <w:rFonts w:ascii="David" w:hAnsi="David" w:cs="David" w:hint="eastAsia"/>
                <w:sz w:val="26"/>
                <w:szCs w:val="26"/>
                <w:rtl/>
              </w:rPr>
              <w:t>מחלקות</w:t>
            </w:r>
            <w:r w:rsidRPr="00917D66">
              <w:rPr>
                <w:rFonts w:ascii="David" w:hAnsi="David" w:cs="David"/>
                <w:sz w:val="26"/>
                <w:szCs w:val="26"/>
                <w:rtl/>
              </w:rPr>
              <w:t xml:space="preserve"> </w:t>
            </w:r>
            <w:r w:rsidRPr="00917D66">
              <w:rPr>
                <w:rFonts w:ascii="David" w:hAnsi="David" w:cs="David" w:hint="eastAsia"/>
                <w:sz w:val="26"/>
                <w:szCs w:val="26"/>
                <w:rtl/>
              </w:rPr>
              <w:t>לשירותים</w:t>
            </w:r>
            <w:r w:rsidRPr="00917D66">
              <w:rPr>
                <w:rFonts w:ascii="David" w:hAnsi="David" w:cs="David"/>
                <w:sz w:val="26"/>
                <w:szCs w:val="26"/>
                <w:rtl/>
              </w:rPr>
              <w:t xml:space="preserve"> </w:t>
            </w:r>
            <w:r w:rsidRPr="00917D66">
              <w:rPr>
                <w:rFonts w:ascii="David" w:hAnsi="David" w:cs="David" w:hint="eastAsia"/>
                <w:sz w:val="26"/>
                <w:szCs w:val="26"/>
                <w:rtl/>
              </w:rPr>
              <w:t>חברתיים</w:t>
            </w:r>
            <w:r w:rsidRPr="00917D66">
              <w:rPr>
                <w:rFonts w:ascii="David" w:hAnsi="David" w:cs="David"/>
                <w:sz w:val="26"/>
                <w:szCs w:val="26"/>
                <w:rtl/>
              </w:rPr>
              <w:t xml:space="preserve"> </w:t>
            </w:r>
            <w:r w:rsidRPr="00917D66">
              <w:rPr>
                <w:rFonts w:ascii="David" w:hAnsi="David" w:cs="David" w:hint="eastAsia"/>
                <w:sz w:val="26"/>
                <w:szCs w:val="26"/>
                <w:rtl/>
              </w:rPr>
              <w:t>ברשויות</w:t>
            </w:r>
            <w:r w:rsidRPr="00917D66">
              <w:rPr>
                <w:rFonts w:ascii="David" w:hAnsi="David" w:cs="David"/>
                <w:sz w:val="26"/>
                <w:szCs w:val="26"/>
                <w:rtl/>
              </w:rPr>
              <w:t xml:space="preserve"> </w:t>
            </w:r>
            <w:r w:rsidRPr="00917D66">
              <w:rPr>
                <w:rFonts w:ascii="David" w:hAnsi="David" w:cs="David" w:hint="eastAsia"/>
                <w:sz w:val="26"/>
                <w:szCs w:val="26"/>
                <w:rtl/>
              </w:rPr>
              <w:t>המקומיות</w:t>
            </w:r>
            <w:r w:rsidRPr="00917D66">
              <w:rPr>
                <w:rFonts w:ascii="David" w:hAnsi="David" w:cs="David"/>
                <w:sz w:val="26"/>
                <w:szCs w:val="26"/>
                <w:rtl/>
              </w:rPr>
              <w:t xml:space="preserve"> </w:t>
            </w:r>
            <w:r w:rsidRPr="00917D66">
              <w:rPr>
                <w:rFonts w:ascii="David" w:hAnsi="David" w:cs="David" w:hint="eastAsia"/>
                <w:sz w:val="26"/>
                <w:szCs w:val="26"/>
                <w:rtl/>
              </w:rPr>
              <w:t>או</w:t>
            </w:r>
            <w:r w:rsidRPr="00917D66">
              <w:rPr>
                <w:rFonts w:ascii="David" w:hAnsi="David" w:cs="David"/>
                <w:sz w:val="26"/>
                <w:szCs w:val="26"/>
                <w:rtl/>
              </w:rPr>
              <w:t xml:space="preserve"> </w:t>
            </w:r>
            <w:r w:rsidRPr="00917D66">
              <w:rPr>
                <w:rFonts w:ascii="David" w:hAnsi="David" w:cs="David" w:hint="eastAsia"/>
                <w:sz w:val="26"/>
                <w:szCs w:val="26"/>
                <w:rtl/>
              </w:rPr>
              <w:t>בצווי</w:t>
            </w:r>
            <w:r w:rsidRPr="00917D66">
              <w:rPr>
                <w:rFonts w:ascii="David" w:hAnsi="David" w:cs="David"/>
                <w:sz w:val="26"/>
                <w:szCs w:val="26"/>
                <w:rtl/>
              </w:rPr>
              <w:t xml:space="preserve"> </w:t>
            </w:r>
            <w:r w:rsidRPr="00917D66">
              <w:rPr>
                <w:rFonts w:ascii="David" w:hAnsi="David" w:cs="David" w:hint="eastAsia"/>
                <w:sz w:val="26"/>
                <w:szCs w:val="26"/>
                <w:rtl/>
              </w:rPr>
              <w:t>בית</w:t>
            </w:r>
            <w:r w:rsidRPr="00917D66">
              <w:rPr>
                <w:rFonts w:ascii="David" w:hAnsi="David" w:cs="David"/>
                <w:sz w:val="26"/>
                <w:szCs w:val="26"/>
                <w:rtl/>
              </w:rPr>
              <w:t xml:space="preserve"> </w:t>
            </w:r>
            <w:r w:rsidRPr="00917D66">
              <w:rPr>
                <w:rFonts w:ascii="David" w:hAnsi="David" w:cs="David" w:hint="eastAsia"/>
                <w:sz w:val="26"/>
                <w:szCs w:val="26"/>
                <w:rtl/>
              </w:rPr>
              <w:t>משפט</w:t>
            </w:r>
            <w:r w:rsidRPr="00917D66">
              <w:rPr>
                <w:rFonts w:ascii="David" w:hAnsi="David" w:cs="David"/>
                <w:sz w:val="26"/>
                <w:szCs w:val="26"/>
                <w:rtl/>
              </w:rPr>
              <w:t xml:space="preserve"> </w:t>
            </w:r>
            <w:r w:rsidRPr="00917D66">
              <w:rPr>
                <w:rFonts w:cs="David"/>
                <w:sz w:val="26"/>
                <w:szCs w:val="26"/>
                <w:rtl/>
              </w:rPr>
              <w:t>ו</w:t>
            </w:r>
            <w:r w:rsidRPr="00917D66">
              <w:rPr>
                <w:rFonts w:cs="David" w:hint="eastAsia"/>
                <w:sz w:val="26"/>
                <w:szCs w:val="26"/>
                <w:rtl/>
              </w:rPr>
              <w:t>ל</w:t>
            </w:r>
            <w:r w:rsidRPr="00917D66">
              <w:rPr>
                <w:rFonts w:cs="David"/>
                <w:sz w:val="26"/>
                <w:szCs w:val="26"/>
                <w:rtl/>
              </w:rPr>
              <w:t xml:space="preserve">תלמידי תכנית </w:t>
            </w:r>
            <w:proofErr w:type="spellStart"/>
            <w:r w:rsidRPr="00917D66">
              <w:rPr>
                <w:rFonts w:cs="David"/>
                <w:sz w:val="26"/>
                <w:szCs w:val="26"/>
                <w:rtl/>
              </w:rPr>
              <w:t>נעל"ה</w:t>
            </w:r>
            <w:proofErr w:type="spellEnd"/>
            <w:r w:rsidRPr="00917D66">
              <w:rPr>
                <w:rFonts w:cs="David"/>
                <w:sz w:val="26"/>
                <w:szCs w:val="26"/>
                <w:rtl/>
              </w:rPr>
              <w:t xml:space="preserve"> (תלמידי חו"ל);</w:t>
            </w:r>
          </w:p>
        </w:tc>
      </w:tr>
      <w:tr w:rsidR="00B71CE0" w:rsidRPr="00917D66" w:rsidTr="00402583">
        <w:trPr>
          <w:cantSplit/>
          <w:trHeight w:val="1042"/>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hint="eastAsia"/>
                <w:sz w:val="26"/>
                <w:szCs w:val="26"/>
                <w:rtl/>
              </w:rPr>
              <w:t>פעילות</w:t>
            </w:r>
            <w:r w:rsidRPr="00917D66">
              <w:rPr>
                <w:rFonts w:cs="David"/>
                <w:sz w:val="26"/>
                <w:szCs w:val="26"/>
                <w:rtl/>
              </w:rPr>
              <w:t xml:space="preserve"> חינוך בלתי-פורמלי בהפעלת מתנדבים </w:t>
            </w:r>
            <w:r w:rsidRPr="00917D66">
              <w:rPr>
                <w:rFonts w:cs="David" w:hint="eastAsia"/>
                <w:sz w:val="26"/>
                <w:szCs w:val="26"/>
                <w:rtl/>
              </w:rPr>
              <w:t>לפי</w:t>
            </w:r>
            <w:r w:rsidRPr="00917D66">
              <w:rPr>
                <w:rFonts w:cs="David"/>
                <w:sz w:val="26"/>
                <w:szCs w:val="26"/>
                <w:rtl/>
              </w:rPr>
              <w:t xml:space="preserve"> סעיף 5(4) לצו בריאות העם (נגיף הקורונה החדש) (הגבלת פעילות מוסדות חינוך) (הוראת שעה), התש"ף-2020</w:t>
            </w:r>
            <w:r w:rsidRPr="00917D66">
              <w:rPr>
                <w:rStyle w:val="af1"/>
                <w:rFonts w:cs="David"/>
                <w:sz w:val="26"/>
                <w:szCs w:val="26"/>
                <w:rtl/>
              </w:rPr>
              <w:footnoteReference w:id="52"/>
            </w:r>
            <w:r w:rsidRPr="00917D66">
              <w:rPr>
                <w:rFonts w:cs="David"/>
                <w:sz w:val="26"/>
                <w:szCs w:val="26"/>
                <w:rtl/>
              </w:rPr>
              <w:t>;</w:t>
            </w:r>
          </w:p>
        </w:tc>
      </w:tr>
      <w:tr w:rsidR="00B71CE0" w:rsidRPr="00917D66" w:rsidTr="00402583">
        <w:trPr>
          <w:cantSplit/>
          <w:trHeight w:val="1042"/>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פעילויות חינוך בלתי-פורמלי לילדי עובדים חיוניים ל</w:t>
            </w:r>
            <w:r w:rsidRPr="00917D66">
              <w:rPr>
                <w:rFonts w:cs="David" w:hint="eastAsia"/>
                <w:sz w:val="26"/>
                <w:szCs w:val="26"/>
                <w:rtl/>
              </w:rPr>
              <w:t>פי</w:t>
            </w:r>
            <w:r w:rsidRPr="00917D66">
              <w:rPr>
                <w:rFonts w:cs="David"/>
                <w:sz w:val="26"/>
                <w:szCs w:val="26"/>
                <w:rtl/>
              </w:rPr>
              <w:t xml:space="preserve"> סעיף 5(1) בצו בריאות העם (נגיף הקורונה החדש) (הגבלת פעילות מוסדות חינוך) (הוראת שעה), התש"ף-2020; </w:t>
            </w:r>
          </w:p>
        </w:tc>
      </w:tr>
      <w:tr w:rsidR="00B71CE0" w:rsidRPr="00917D66" w:rsidTr="00402583">
        <w:trPr>
          <w:cantSplit/>
          <w:trHeight w:val="1042"/>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שירותי מענה חינוכי רגשי לניטור ההתמודדות ואיתור ילדים הזקוקים לתמיכה, טיפול במצבי לחץ, משבר וסיכון לא</w:t>
            </w:r>
            <w:r w:rsidRPr="00917D66">
              <w:rPr>
                <w:rFonts w:cs="David" w:hint="eastAsia"/>
                <w:sz w:val="26"/>
                <w:szCs w:val="26"/>
                <w:rtl/>
              </w:rPr>
              <w:t>ו</w:t>
            </w:r>
            <w:r w:rsidRPr="00917D66">
              <w:rPr>
                <w:rFonts w:cs="David"/>
                <w:sz w:val="26"/>
                <w:szCs w:val="26"/>
                <w:rtl/>
              </w:rPr>
              <w:t>בדנות ולפוסט טראומה ומצוקות רגשיות;</w:t>
            </w:r>
          </w:p>
        </w:tc>
      </w:tr>
      <w:tr w:rsidR="00B71CE0" w:rsidRPr="00917D66" w:rsidTr="00402583">
        <w:trPr>
          <w:cantSplit/>
          <w:trHeight w:val="1042"/>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היערכות חיונית לפתיחת שנ</w:t>
            </w:r>
            <w:r w:rsidRPr="00917D66">
              <w:rPr>
                <w:rFonts w:cs="David" w:hint="eastAsia"/>
                <w:sz w:val="26"/>
                <w:szCs w:val="26"/>
                <w:rtl/>
              </w:rPr>
              <w:t>ת</w:t>
            </w:r>
            <w:r w:rsidRPr="00917D66">
              <w:rPr>
                <w:rFonts w:cs="David"/>
                <w:sz w:val="26"/>
                <w:szCs w:val="26"/>
                <w:rtl/>
              </w:rPr>
              <w:t xml:space="preserve"> </w:t>
            </w:r>
            <w:r w:rsidRPr="00917D66">
              <w:rPr>
                <w:rFonts w:cs="David" w:hint="eastAsia"/>
                <w:sz w:val="26"/>
                <w:szCs w:val="26"/>
                <w:rtl/>
              </w:rPr>
              <w:t>הלימודים</w:t>
            </w:r>
            <w:r w:rsidRPr="00917D66">
              <w:rPr>
                <w:rFonts w:cs="David"/>
                <w:sz w:val="26"/>
                <w:szCs w:val="26"/>
                <w:rtl/>
              </w:rPr>
              <w:t xml:space="preserve"> </w:t>
            </w:r>
            <w:proofErr w:type="spellStart"/>
            <w:r w:rsidRPr="00917D66">
              <w:rPr>
                <w:rFonts w:cs="David" w:hint="eastAsia"/>
                <w:sz w:val="26"/>
                <w:szCs w:val="26"/>
                <w:rtl/>
              </w:rPr>
              <w:t>ה</w:t>
            </w:r>
            <w:r w:rsidRPr="00917D66">
              <w:rPr>
                <w:rFonts w:cs="David"/>
                <w:sz w:val="26"/>
                <w:szCs w:val="26"/>
                <w:rtl/>
              </w:rPr>
              <w:t>תשפ"א</w:t>
            </w:r>
            <w:proofErr w:type="spellEnd"/>
            <w:r w:rsidRPr="00917D66">
              <w:rPr>
                <w:rFonts w:cs="David"/>
                <w:sz w:val="26"/>
                <w:szCs w:val="26"/>
                <w:rtl/>
              </w:rPr>
              <w:t xml:space="preserve"> - פעולות הקשורות לגיוס עובדי הוראה כולל מרכזי הערכה ומבחני בקיאות למגזר דוברי ערבית, מכרזים לבחירת מנהלי מוסדות חינוך, הליכי גמישות בהעסקה;</w:t>
            </w:r>
          </w:p>
        </w:tc>
      </w:tr>
      <w:tr w:rsidR="00B71CE0" w:rsidRPr="00917D66" w:rsidTr="00402583">
        <w:trPr>
          <w:cantSplit/>
          <w:trHeight w:val="489"/>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B71CE0" w:rsidP="00B71CE0">
            <w:pPr>
              <w:pStyle w:val="a7"/>
              <w:numPr>
                <w:ilvl w:val="0"/>
                <w:numId w:val="41"/>
              </w:numPr>
              <w:adjustRightInd w:val="0"/>
              <w:spacing w:before="102" w:line="360" w:lineRule="auto"/>
              <w:contextualSpacing w:val="0"/>
              <w:jc w:val="both"/>
              <w:textAlignment w:val="center"/>
              <w:rPr>
                <w:rFonts w:cs="David"/>
                <w:sz w:val="26"/>
                <w:szCs w:val="26"/>
                <w:rtl/>
              </w:rPr>
            </w:pPr>
            <w:r w:rsidRPr="00917D66">
              <w:rPr>
                <w:rFonts w:cs="David"/>
                <w:sz w:val="26"/>
                <w:szCs w:val="26"/>
                <w:rtl/>
              </w:rPr>
              <w:t>טיפול בבעלי חיים ויבולים במוסדות חינוך.</w:t>
            </w:r>
          </w:p>
        </w:tc>
      </w:tr>
      <w:tr w:rsidR="00B71CE0" w:rsidRPr="00917D66" w:rsidTr="00402583">
        <w:trPr>
          <w:cantSplit/>
          <w:trHeight w:val="1089"/>
        </w:trPr>
        <w:tc>
          <w:tcPr>
            <w:tcW w:w="1725" w:type="dxa"/>
            <w:vMerge w:val="restart"/>
          </w:tcPr>
          <w:p w:rsidR="00B71CE0" w:rsidRPr="00917D66" w:rsidRDefault="00B71CE0" w:rsidP="00402583">
            <w:pPr>
              <w:pStyle w:val="TableSideHeading"/>
              <w:jc w:val="center"/>
              <w:rPr>
                <w:b/>
                <w:bCs/>
                <w:sz w:val="26"/>
                <w:rtl/>
              </w:rPr>
            </w:pPr>
            <w:r w:rsidRPr="00917D66">
              <w:rPr>
                <w:rFonts w:hint="cs"/>
                <w:b/>
                <w:bCs/>
                <w:sz w:val="26"/>
                <w:rtl/>
              </w:rPr>
              <w:t>כללי</w:t>
            </w:r>
            <w:r w:rsidRPr="00917D66">
              <w:rPr>
                <w:b/>
                <w:bCs/>
                <w:sz w:val="26"/>
                <w:rtl/>
              </w:rPr>
              <w:t xml:space="preserve"> - </w:t>
            </w:r>
            <w:r w:rsidRPr="00917D66">
              <w:rPr>
                <w:rFonts w:hint="cs"/>
                <w:b/>
                <w:bCs/>
                <w:sz w:val="26"/>
                <w:rtl/>
              </w:rPr>
              <w:t>שירותי</w:t>
            </w:r>
            <w:r w:rsidRPr="00917D66">
              <w:rPr>
                <w:b/>
                <w:bCs/>
                <w:sz w:val="26"/>
                <w:rtl/>
              </w:rPr>
              <w:t xml:space="preserve"> </w:t>
            </w:r>
            <w:r w:rsidRPr="00917D66">
              <w:rPr>
                <w:rFonts w:hint="cs"/>
                <w:b/>
                <w:bCs/>
                <w:sz w:val="26"/>
                <w:rtl/>
              </w:rPr>
              <w:t>תמיכה</w:t>
            </w:r>
          </w:p>
        </w:tc>
        <w:tc>
          <w:tcPr>
            <w:tcW w:w="6238" w:type="dxa"/>
            <w:gridSpan w:val="2"/>
          </w:tcPr>
          <w:p w:rsidR="00B71CE0" w:rsidRPr="00917D66" w:rsidRDefault="00B71CE0" w:rsidP="00B71CE0">
            <w:pPr>
              <w:pStyle w:val="TableBlock"/>
              <w:numPr>
                <w:ilvl w:val="0"/>
                <w:numId w:val="37"/>
              </w:numPr>
              <w:tabs>
                <w:tab w:val="left" w:pos="624"/>
              </w:tabs>
              <w:rPr>
                <w:sz w:val="26"/>
              </w:rPr>
            </w:pPr>
            <w:r w:rsidRPr="00917D66">
              <w:rPr>
                <w:rFonts w:hint="cs"/>
                <w:sz w:val="26"/>
                <w:rtl/>
              </w:rPr>
              <w:t>אספקת</w:t>
            </w:r>
            <w:r w:rsidRPr="00917D66">
              <w:rPr>
                <w:sz w:val="26"/>
                <w:rtl/>
              </w:rPr>
              <w:t xml:space="preserve"> </w:t>
            </w:r>
            <w:r w:rsidRPr="00917D66">
              <w:rPr>
                <w:rFonts w:hint="cs"/>
                <w:sz w:val="26"/>
                <w:rtl/>
              </w:rPr>
              <w:t>שירותים</w:t>
            </w:r>
            <w:r w:rsidRPr="00917D66">
              <w:rPr>
                <w:sz w:val="26"/>
                <w:rtl/>
              </w:rPr>
              <w:t xml:space="preserve"> </w:t>
            </w:r>
            <w:r w:rsidRPr="00917D66">
              <w:rPr>
                <w:rFonts w:hint="cs"/>
                <w:sz w:val="26"/>
                <w:rtl/>
              </w:rPr>
              <w:t>או</w:t>
            </w:r>
            <w:r w:rsidRPr="00917D66">
              <w:rPr>
                <w:sz w:val="26"/>
                <w:rtl/>
              </w:rPr>
              <w:t xml:space="preserve"> </w:t>
            </w:r>
            <w:r w:rsidRPr="00917D66">
              <w:rPr>
                <w:rFonts w:hint="cs"/>
                <w:sz w:val="26"/>
                <w:rtl/>
              </w:rPr>
              <w:t>מוצרים</w:t>
            </w:r>
            <w:r w:rsidRPr="00917D66">
              <w:rPr>
                <w:sz w:val="26"/>
                <w:rtl/>
              </w:rPr>
              <w:t xml:space="preserve"> </w:t>
            </w:r>
            <w:r w:rsidRPr="00917D66">
              <w:rPr>
                <w:rFonts w:hint="cs"/>
                <w:sz w:val="26"/>
                <w:rtl/>
              </w:rPr>
              <w:t>הנדרשים</w:t>
            </w:r>
            <w:r w:rsidRPr="00917D66">
              <w:rPr>
                <w:sz w:val="26"/>
                <w:rtl/>
              </w:rPr>
              <w:t xml:space="preserve"> </w:t>
            </w:r>
            <w:r w:rsidRPr="00917D66">
              <w:rPr>
                <w:rFonts w:hint="cs"/>
                <w:sz w:val="26"/>
                <w:rtl/>
              </w:rPr>
              <w:t>לצורך</w:t>
            </w:r>
            <w:r w:rsidRPr="00917D66">
              <w:rPr>
                <w:sz w:val="26"/>
                <w:rtl/>
              </w:rPr>
              <w:t xml:space="preserve"> </w:t>
            </w:r>
            <w:r w:rsidRPr="00917D66">
              <w:rPr>
                <w:rFonts w:hint="cs"/>
                <w:sz w:val="26"/>
                <w:rtl/>
              </w:rPr>
              <w:t>המשך</w:t>
            </w:r>
            <w:r w:rsidRPr="00917D66">
              <w:rPr>
                <w:sz w:val="26"/>
                <w:rtl/>
              </w:rPr>
              <w:t xml:space="preserve"> </w:t>
            </w:r>
            <w:r w:rsidRPr="00917D66">
              <w:rPr>
                <w:rFonts w:hint="cs"/>
                <w:sz w:val="26"/>
                <w:rtl/>
              </w:rPr>
              <w:t>פעילותם</w:t>
            </w:r>
            <w:r w:rsidRPr="00917D66">
              <w:rPr>
                <w:sz w:val="26"/>
                <w:rtl/>
              </w:rPr>
              <w:t xml:space="preserve"> </w:t>
            </w:r>
            <w:r w:rsidRPr="00917D66">
              <w:rPr>
                <w:rFonts w:hint="cs"/>
                <w:sz w:val="26"/>
                <w:rtl/>
              </w:rPr>
              <w:t>התקינה</w:t>
            </w:r>
            <w:r w:rsidRPr="00917D66">
              <w:rPr>
                <w:sz w:val="26"/>
                <w:rtl/>
              </w:rPr>
              <w:t xml:space="preserve"> </w:t>
            </w:r>
            <w:r w:rsidRPr="00917D66">
              <w:rPr>
                <w:rFonts w:hint="cs"/>
                <w:sz w:val="26"/>
                <w:rtl/>
              </w:rPr>
              <w:t>של</w:t>
            </w:r>
            <w:r w:rsidRPr="00917D66">
              <w:rPr>
                <w:sz w:val="26"/>
                <w:rtl/>
              </w:rPr>
              <w:t xml:space="preserve"> </w:t>
            </w:r>
            <w:r w:rsidRPr="00917D66">
              <w:rPr>
                <w:rFonts w:hint="cs"/>
                <w:sz w:val="26"/>
                <w:rtl/>
              </w:rPr>
              <w:t>תחומי</w:t>
            </w:r>
            <w:r w:rsidRPr="00917D66">
              <w:rPr>
                <w:sz w:val="26"/>
                <w:rtl/>
              </w:rPr>
              <w:t xml:space="preserve"> </w:t>
            </w:r>
            <w:r w:rsidRPr="00917D66">
              <w:rPr>
                <w:rFonts w:hint="cs"/>
                <w:sz w:val="26"/>
                <w:rtl/>
              </w:rPr>
              <w:t>הפעילות</w:t>
            </w:r>
            <w:r w:rsidRPr="00917D66">
              <w:rPr>
                <w:sz w:val="26"/>
                <w:rtl/>
              </w:rPr>
              <w:t xml:space="preserve"> </w:t>
            </w:r>
            <w:r w:rsidRPr="00917D66">
              <w:rPr>
                <w:rFonts w:hint="cs"/>
                <w:sz w:val="26"/>
                <w:rtl/>
              </w:rPr>
              <w:t>המפורטים</w:t>
            </w:r>
            <w:r w:rsidRPr="00917D66">
              <w:rPr>
                <w:sz w:val="26"/>
                <w:rtl/>
              </w:rPr>
              <w:t xml:space="preserve"> </w:t>
            </w:r>
            <w:r w:rsidRPr="00917D66">
              <w:rPr>
                <w:rFonts w:hint="cs"/>
                <w:sz w:val="26"/>
                <w:rtl/>
              </w:rPr>
              <w:t>בתוספת</w:t>
            </w:r>
            <w:r w:rsidRPr="00917D66">
              <w:rPr>
                <w:sz w:val="26"/>
                <w:rtl/>
              </w:rPr>
              <w:t xml:space="preserve"> </w:t>
            </w:r>
            <w:r w:rsidRPr="00917D66">
              <w:rPr>
                <w:rFonts w:hint="cs"/>
                <w:sz w:val="26"/>
                <w:rtl/>
              </w:rPr>
              <w:t>זו</w:t>
            </w:r>
            <w:r w:rsidRPr="00917D66">
              <w:rPr>
                <w:sz w:val="26"/>
                <w:rtl/>
              </w:rPr>
              <w:t xml:space="preserve"> </w:t>
            </w:r>
            <w:r w:rsidRPr="00917D66">
              <w:rPr>
                <w:rFonts w:hint="cs"/>
                <w:sz w:val="26"/>
                <w:rtl/>
              </w:rPr>
              <w:t>ושל</w:t>
            </w:r>
            <w:r w:rsidRPr="00917D66">
              <w:rPr>
                <w:sz w:val="26"/>
                <w:rtl/>
              </w:rPr>
              <w:t xml:space="preserve"> </w:t>
            </w:r>
            <w:r w:rsidRPr="00917D66">
              <w:rPr>
                <w:rFonts w:hint="cs"/>
                <w:sz w:val="26"/>
                <w:rtl/>
              </w:rPr>
              <w:t>בנק</w:t>
            </w:r>
            <w:r w:rsidRPr="00917D66">
              <w:rPr>
                <w:sz w:val="26"/>
                <w:rtl/>
              </w:rPr>
              <w:t xml:space="preserve"> </w:t>
            </w:r>
            <w:r w:rsidRPr="00917D66">
              <w:rPr>
                <w:rFonts w:hint="cs"/>
                <w:sz w:val="26"/>
                <w:rtl/>
              </w:rPr>
              <w:t>ישראל</w:t>
            </w:r>
            <w:r w:rsidRPr="00917D66">
              <w:rPr>
                <w:sz w:val="26"/>
                <w:rtl/>
              </w:rPr>
              <w:t>;</w:t>
            </w:r>
          </w:p>
        </w:tc>
      </w:tr>
      <w:tr w:rsidR="00B71CE0" w:rsidRPr="00917D66" w:rsidTr="00402583">
        <w:trPr>
          <w:cantSplit/>
          <w:trHeight w:val="353"/>
        </w:trPr>
        <w:tc>
          <w:tcPr>
            <w:tcW w:w="1725" w:type="dxa"/>
            <w:vMerge/>
          </w:tcPr>
          <w:p w:rsidR="00B71CE0" w:rsidRPr="00917D66" w:rsidRDefault="00B71CE0" w:rsidP="00402583">
            <w:pPr>
              <w:pStyle w:val="TableSideHeading"/>
              <w:jc w:val="center"/>
              <w:rPr>
                <w:b/>
                <w:bCs/>
                <w:sz w:val="26"/>
                <w:rtl/>
              </w:rPr>
            </w:pPr>
          </w:p>
        </w:tc>
        <w:tc>
          <w:tcPr>
            <w:tcW w:w="6238" w:type="dxa"/>
            <w:gridSpan w:val="2"/>
          </w:tcPr>
          <w:p w:rsidR="00B71CE0" w:rsidRPr="00917D66" w:rsidRDefault="000C0C7C" w:rsidP="00B71CE0">
            <w:pPr>
              <w:pStyle w:val="TableBlock"/>
              <w:numPr>
                <w:ilvl w:val="0"/>
                <w:numId w:val="37"/>
              </w:numPr>
              <w:tabs>
                <w:tab w:val="left" w:pos="624"/>
              </w:tabs>
              <w:rPr>
                <w:sz w:val="26"/>
                <w:rtl/>
              </w:rPr>
            </w:pPr>
            <w:r w:rsidRPr="00917D66">
              <w:rPr>
                <w:rFonts w:hint="cs"/>
                <w:sz w:val="26"/>
                <w:rtl/>
              </w:rPr>
              <w:t>בלי</w:t>
            </w:r>
            <w:r w:rsidRPr="00917D66">
              <w:rPr>
                <w:sz w:val="26"/>
                <w:rtl/>
              </w:rPr>
              <w:t xml:space="preserve"> </w:t>
            </w:r>
            <w:r w:rsidRPr="00917D66">
              <w:rPr>
                <w:rFonts w:hint="cs"/>
                <w:sz w:val="26"/>
                <w:rtl/>
              </w:rPr>
              <w:t>לגרוע</w:t>
            </w:r>
            <w:r w:rsidRPr="00917D66">
              <w:rPr>
                <w:sz w:val="26"/>
                <w:rtl/>
              </w:rPr>
              <w:t xml:space="preserve"> </w:t>
            </w:r>
            <w:r w:rsidRPr="00917D66">
              <w:rPr>
                <w:rFonts w:hint="cs"/>
                <w:sz w:val="26"/>
                <w:rtl/>
              </w:rPr>
              <w:t>מ</w:t>
            </w:r>
            <w:r w:rsidR="005628C3" w:rsidRPr="00917D66">
              <w:rPr>
                <w:rFonts w:hint="cs"/>
                <w:sz w:val="26"/>
                <w:rtl/>
              </w:rPr>
              <w:t>שאר</w:t>
            </w:r>
            <w:r w:rsidR="005628C3" w:rsidRPr="00917D66">
              <w:rPr>
                <w:sz w:val="26"/>
                <w:rtl/>
              </w:rPr>
              <w:t xml:space="preserve"> </w:t>
            </w:r>
            <w:r w:rsidR="005628C3" w:rsidRPr="00917D66">
              <w:rPr>
                <w:rFonts w:hint="cs"/>
                <w:sz w:val="26"/>
                <w:rtl/>
              </w:rPr>
              <w:t>הוראות</w:t>
            </w:r>
            <w:r w:rsidR="005628C3" w:rsidRPr="00917D66">
              <w:rPr>
                <w:sz w:val="26"/>
                <w:rtl/>
              </w:rPr>
              <w:t xml:space="preserve"> </w:t>
            </w:r>
            <w:r w:rsidRPr="00917D66">
              <w:rPr>
                <w:rFonts w:hint="cs"/>
                <w:sz w:val="26"/>
                <w:rtl/>
              </w:rPr>
              <w:t>תוספת</w:t>
            </w:r>
            <w:r w:rsidR="005628C3" w:rsidRPr="00917D66">
              <w:rPr>
                <w:sz w:val="26"/>
                <w:rtl/>
              </w:rPr>
              <w:t xml:space="preserve"> זו</w:t>
            </w:r>
            <w:r w:rsidRPr="00917D66">
              <w:rPr>
                <w:sz w:val="26"/>
                <w:rtl/>
              </w:rPr>
              <w:t xml:space="preserve">, </w:t>
            </w:r>
            <w:r w:rsidR="00B71CE0" w:rsidRPr="00917D66">
              <w:rPr>
                <w:rFonts w:hint="cs"/>
                <w:sz w:val="26"/>
                <w:rtl/>
              </w:rPr>
              <w:t>אספקת</w:t>
            </w:r>
            <w:r w:rsidR="00B71CE0" w:rsidRPr="00917D66">
              <w:rPr>
                <w:sz w:val="26"/>
                <w:rtl/>
              </w:rPr>
              <w:t xml:space="preserve"> השירותים או המוצרים המפורטים להלן אשר נדרשים לצורך המשך פעילותם התקינה של התאגידים המפורטים בתוספת השנייה, של המדינה ושל הגופים המפורטים בתקנה 2(ב) </w:t>
            </w:r>
            <w:r w:rsidR="00B71CE0" w:rsidRPr="00917D66">
              <w:rPr>
                <w:rFonts w:hint="cs"/>
                <w:sz w:val="26"/>
                <w:rtl/>
              </w:rPr>
              <w:t>ו</w:t>
            </w:r>
            <w:r w:rsidR="00B71CE0" w:rsidRPr="00917D66">
              <w:rPr>
                <w:sz w:val="26"/>
                <w:rtl/>
              </w:rPr>
              <w:t xml:space="preserve">-(ד): </w:t>
            </w:r>
          </w:p>
        </w:tc>
      </w:tr>
      <w:tr w:rsidR="00B71CE0" w:rsidRPr="00917D66" w:rsidTr="00402583">
        <w:trPr>
          <w:cantSplit/>
          <w:trHeight w:val="353"/>
        </w:trPr>
        <w:tc>
          <w:tcPr>
            <w:tcW w:w="1725" w:type="dxa"/>
          </w:tcPr>
          <w:p w:rsidR="00B71CE0" w:rsidRPr="00917D66" w:rsidRDefault="00B71CE0" w:rsidP="00402583">
            <w:pPr>
              <w:pStyle w:val="TableSideHeading"/>
              <w:jc w:val="center"/>
              <w:rPr>
                <w:b/>
                <w:bCs/>
                <w:sz w:val="26"/>
                <w:rtl/>
              </w:rPr>
            </w:pPr>
          </w:p>
        </w:tc>
        <w:tc>
          <w:tcPr>
            <w:tcW w:w="708" w:type="dxa"/>
          </w:tcPr>
          <w:p w:rsidR="00B71CE0" w:rsidRPr="00917D66" w:rsidRDefault="00B71CE0" w:rsidP="00402583">
            <w:pPr>
              <w:pStyle w:val="TableBlock"/>
              <w:tabs>
                <w:tab w:val="clear" w:pos="624"/>
              </w:tabs>
              <w:rPr>
                <w:sz w:val="26"/>
                <w:rtl/>
              </w:rPr>
            </w:pPr>
          </w:p>
        </w:tc>
        <w:tc>
          <w:tcPr>
            <w:tcW w:w="5530" w:type="dxa"/>
          </w:tcPr>
          <w:p w:rsidR="00B71CE0" w:rsidRPr="00917D66" w:rsidRDefault="00B71CE0" w:rsidP="00B71CE0">
            <w:pPr>
              <w:pStyle w:val="TableBlock"/>
              <w:numPr>
                <w:ilvl w:val="0"/>
                <w:numId w:val="42"/>
              </w:numPr>
              <w:tabs>
                <w:tab w:val="left" w:pos="624"/>
              </w:tabs>
              <w:rPr>
                <w:sz w:val="26"/>
                <w:rtl/>
              </w:rPr>
            </w:pPr>
            <w:r w:rsidRPr="00917D66">
              <w:rPr>
                <w:rFonts w:hint="cs"/>
                <w:sz w:val="26"/>
                <w:rtl/>
              </w:rPr>
              <w:t>שירותי</w:t>
            </w:r>
            <w:r w:rsidRPr="00917D66">
              <w:rPr>
                <w:sz w:val="26"/>
                <w:rtl/>
              </w:rPr>
              <w:t xml:space="preserve"> הובלת מטענים והיסעים לעובדים; </w:t>
            </w:r>
          </w:p>
        </w:tc>
      </w:tr>
      <w:tr w:rsidR="00B71CE0" w:rsidRPr="00917D66" w:rsidTr="00402583">
        <w:trPr>
          <w:cantSplit/>
          <w:trHeight w:val="353"/>
        </w:trPr>
        <w:tc>
          <w:tcPr>
            <w:tcW w:w="1725" w:type="dxa"/>
          </w:tcPr>
          <w:p w:rsidR="00B71CE0" w:rsidRPr="00917D66" w:rsidRDefault="00B71CE0" w:rsidP="00402583">
            <w:pPr>
              <w:pStyle w:val="TableSideHeading"/>
              <w:jc w:val="center"/>
              <w:rPr>
                <w:b/>
                <w:bCs/>
                <w:sz w:val="26"/>
                <w:rtl/>
              </w:rPr>
            </w:pPr>
          </w:p>
        </w:tc>
        <w:tc>
          <w:tcPr>
            <w:tcW w:w="708" w:type="dxa"/>
          </w:tcPr>
          <w:p w:rsidR="00B71CE0" w:rsidRPr="00917D66" w:rsidRDefault="00B71CE0" w:rsidP="00402583">
            <w:pPr>
              <w:pStyle w:val="TableText"/>
              <w:rPr>
                <w:rtl/>
              </w:rPr>
            </w:pPr>
          </w:p>
        </w:tc>
        <w:tc>
          <w:tcPr>
            <w:tcW w:w="5530" w:type="dxa"/>
          </w:tcPr>
          <w:p w:rsidR="00B71CE0" w:rsidRPr="00917D66" w:rsidRDefault="00B71CE0" w:rsidP="00B71CE0">
            <w:pPr>
              <w:pStyle w:val="TableBlock"/>
              <w:numPr>
                <w:ilvl w:val="0"/>
                <w:numId w:val="42"/>
              </w:numPr>
              <w:rPr>
                <w:sz w:val="26"/>
                <w:rtl/>
              </w:rPr>
            </w:pPr>
            <w:r w:rsidRPr="00917D66">
              <w:rPr>
                <w:sz w:val="26"/>
                <w:rtl/>
              </w:rPr>
              <w:t>גו</w:t>
            </w:r>
            <w:r w:rsidRPr="00917D66">
              <w:rPr>
                <w:rFonts w:hint="cs"/>
                <w:sz w:val="26"/>
                <w:rtl/>
              </w:rPr>
              <w:t>ף</w:t>
            </w:r>
            <w:r w:rsidRPr="00917D66">
              <w:rPr>
                <w:sz w:val="26"/>
                <w:rtl/>
              </w:rPr>
              <w:t xml:space="preserve"> מוכר כ</w:t>
            </w:r>
            <w:r w:rsidRPr="00917D66">
              <w:rPr>
                <w:rFonts w:hint="cs"/>
                <w:sz w:val="26"/>
                <w:rtl/>
              </w:rPr>
              <w:t>הגדרתו</w:t>
            </w:r>
            <w:r w:rsidRPr="00917D66">
              <w:rPr>
                <w:sz w:val="26"/>
                <w:rtl/>
              </w:rPr>
              <w:t xml:space="preserve"> בחוק שירות אזרחי, התשע"ז-2017</w:t>
            </w:r>
            <w:r w:rsidRPr="00917D66">
              <w:rPr>
                <w:rStyle w:val="af1"/>
                <w:sz w:val="26"/>
                <w:rtl/>
              </w:rPr>
              <w:footnoteReference w:id="53"/>
            </w:r>
            <w:r w:rsidRPr="00917D66">
              <w:rPr>
                <w:sz w:val="26"/>
                <w:rtl/>
              </w:rPr>
              <w:t>, והגוף המתפעל של מערך מתנדבי השירות לאומי-אזרחי;</w:t>
            </w:r>
          </w:p>
        </w:tc>
      </w:tr>
      <w:tr w:rsidR="00B71CE0" w:rsidRPr="00041560" w:rsidTr="00402583">
        <w:trPr>
          <w:cantSplit/>
          <w:trHeight w:val="353"/>
        </w:trPr>
        <w:tc>
          <w:tcPr>
            <w:tcW w:w="1725" w:type="dxa"/>
          </w:tcPr>
          <w:p w:rsidR="00B71CE0" w:rsidRPr="00917D66" w:rsidRDefault="00B71CE0" w:rsidP="00402583">
            <w:pPr>
              <w:pStyle w:val="TableSideHeading"/>
              <w:jc w:val="center"/>
              <w:rPr>
                <w:b/>
                <w:bCs/>
                <w:sz w:val="26"/>
                <w:rtl/>
              </w:rPr>
            </w:pPr>
          </w:p>
        </w:tc>
        <w:tc>
          <w:tcPr>
            <w:tcW w:w="708" w:type="dxa"/>
          </w:tcPr>
          <w:p w:rsidR="00B71CE0" w:rsidRPr="00917D66" w:rsidRDefault="00B71CE0" w:rsidP="00402583">
            <w:pPr>
              <w:pStyle w:val="TableBlock"/>
              <w:tabs>
                <w:tab w:val="clear" w:pos="624"/>
              </w:tabs>
              <w:rPr>
                <w:sz w:val="26"/>
                <w:rtl/>
              </w:rPr>
            </w:pPr>
          </w:p>
        </w:tc>
        <w:tc>
          <w:tcPr>
            <w:tcW w:w="5530" w:type="dxa"/>
          </w:tcPr>
          <w:p w:rsidR="00B71CE0" w:rsidRPr="00917D66" w:rsidRDefault="00B71CE0" w:rsidP="00B71CE0">
            <w:pPr>
              <w:pStyle w:val="TableBlock"/>
              <w:numPr>
                <w:ilvl w:val="0"/>
                <w:numId w:val="42"/>
              </w:numPr>
              <w:rPr>
                <w:sz w:val="26"/>
                <w:rtl/>
              </w:rPr>
            </w:pPr>
            <w:r w:rsidRPr="00917D66">
              <w:rPr>
                <w:rFonts w:hint="cs"/>
                <w:sz w:val="26"/>
                <w:rtl/>
              </w:rPr>
              <w:t>הדפסה</w:t>
            </w:r>
            <w:r w:rsidRPr="00917D66">
              <w:rPr>
                <w:sz w:val="26"/>
                <w:rtl/>
              </w:rPr>
              <w:t>.</w:t>
            </w:r>
          </w:p>
        </w:tc>
      </w:tr>
    </w:tbl>
    <w:p w:rsidR="00B71CE0" w:rsidRPr="00250086" w:rsidRDefault="00B71CE0" w:rsidP="00B71CE0">
      <w:pPr>
        <w:widowControl w:val="0"/>
        <w:tabs>
          <w:tab w:val="left" w:pos="9637"/>
        </w:tabs>
        <w:adjustRightInd w:val="0"/>
        <w:spacing w:before="100" w:beforeAutospacing="1" w:after="100" w:afterAutospacing="1" w:line="276" w:lineRule="auto"/>
        <w:jc w:val="both"/>
        <w:rPr>
          <w:rFonts w:cs="David"/>
          <w:sz w:val="24"/>
          <w:szCs w:val="24"/>
        </w:rPr>
      </w:pPr>
    </w:p>
    <w:p w:rsidR="00C67933" w:rsidRPr="00BA0CD7" w:rsidRDefault="00C67933" w:rsidP="00C67933">
      <w:pPr>
        <w:rPr>
          <w:rFonts w:ascii="David" w:eastAsia="Calibri" w:hAnsi="David" w:cs="David"/>
          <w:rtl/>
        </w:rPr>
      </w:pPr>
    </w:p>
    <w:p w:rsidR="00C67933" w:rsidRDefault="00C67933" w:rsidP="00C67933">
      <w:pPr>
        <w:rPr>
          <w:rFonts w:ascii="David" w:eastAsia="Calibri" w:hAnsi="David" w:cs="David"/>
          <w:rtl/>
        </w:rPr>
      </w:pPr>
      <w:r>
        <w:rPr>
          <w:rFonts w:ascii="David" w:eastAsia="Calibri" w:hAnsi="David" w:cs="David" w:hint="cs"/>
          <w:rtl/>
        </w:rPr>
        <w:t>כ"ה</w:t>
      </w:r>
      <w:r w:rsidRPr="00BA0CD7">
        <w:rPr>
          <w:rFonts w:ascii="David" w:eastAsia="Calibri" w:hAnsi="David" w:cs="David"/>
          <w:rtl/>
        </w:rPr>
        <w:t xml:space="preserve"> באדר </w:t>
      </w:r>
      <w:proofErr w:type="spellStart"/>
      <w:r w:rsidRPr="00BA0CD7">
        <w:rPr>
          <w:rFonts w:ascii="David" w:eastAsia="Calibri" w:hAnsi="David" w:cs="David"/>
          <w:rtl/>
        </w:rPr>
        <w:t>התש"ף</w:t>
      </w:r>
      <w:proofErr w:type="spellEnd"/>
      <w:r w:rsidRPr="00BA0CD7">
        <w:rPr>
          <w:rFonts w:ascii="David" w:eastAsia="Calibri" w:hAnsi="David" w:cs="David"/>
          <w:rtl/>
        </w:rPr>
        <w:t xml:space="preserve"> </w:t>
      </w:r>
    </w:p>
    <w:p w:rsidR="00C67933" w:rsidRPr="00BA0CD7" w:rsidRDefault="00C67933" w:rsidP="00C67933">
      <w:pPr>
        <w:rPr>
          <w:rFonts w:ascii="David" w:eastAsia="Calibri" w:hAnsi="David" w:cs="David"/>
          <w:rtl/>
        </w:rPr>
      </w:pPr>
      <w:r>
        <w:rPr>
          <w:rFonts w:ascii="David" w:eastAsia="Calibri" w:hAnsi="David" w:cs="David"/>
          <w:rtl/>
        </w:rPr>
        <w:t>(</w:t>
      </w:r>
      <w:r>
        <w:rPr>
          <w:rFonts w:ascii="David" w:eastAsia="Calibri" w:hAnsi="David" w:cs="David" w:hint="cs"/>
          <w:rtl/>
        </w:rPr>
        <w:t>21</w:t>
      </w:r>
      <w:r w:rsidRPr="00BA0CD7">
        <w:rPr>
          <w:rFonts w:ascii="David" w:eastAsia="Calibri" w:hAnsi="David" w:cs="David"/>
          <w:rtl/>
        </w:rPr>
        <w:t xml:space="preserve"> במרס 2020)</w:t>
      </w:r>
    </w:p>
    <w:p w:rsidR="00C67933" w:rsidRPr="00BA0CD7" w:rsidRDefault="00C67933" w:rsidP="00C67933">
      <w:pPr>
        <w:rPr>
          <w:rFonts w:ascii="David" w:hAnsi="David" w:cs="David"/>
          <w:rtl/>
        </w:rPr>
      </w:pPr>
      <w:r w:rsidRPr="00BA0CD7">
        <w:rPr>
          <w:rFonts w:ascii="David" w:hAnsi="David" w:cs="David"/>
          <w:rtl/>
        </w:rPr>
        <w:t xml:space="preserve"> </w:t>
      </w:r>
    </w:p>
    <w:p w:rsidR="00C67933" w:rsidRPr="00BA0CD7" w:rsidRDefault="00C67933" w:rsidP="00C67933">
      <w:pPr>
        <w:ind w:left="5760"/>
        <w:jc w:val="center"/>
        <w:rPr>
          <w:rFonts w:ascii="David" w:hAnsi="David" w:cs="David"/>
          <w:rtl/>
        </w:rPr>
      </w:pPr>
      <w:r w:rsidRPr="00BA0CD7">
        <w:rPr>
          <w:rFonts w:ascii="David" w:hAnsi="David" w:cs="David"/>
          <w:rtl/>
        </w:rPr>
        <w:t>__________________</w:t>
      </w:r>
    </w:p>
    <w:p w:rsidR="00C67933" w:rsidRPr="00BA0CD7" w:rsidRDefault="00C67933" w:rsidP="00C67933">
      <w:pPr>
        <w:ind w:left="5760"/>
        <w:jc w:val="center"/>
        <w:rPr>
          <w:rFonts w:ascii="David" w:hAnsi="David" w:cs="David"/>
          <w:rtl/>
        </w:rPr>
      </w:pPr>
      <w:r w:rsidRPr="00BA0CD7">
        <w:rPr>
          <w:rFonts w:ascii="David" w:hAnsi="David" w:cs="David"/>
          <w:rtl/>
        </w:rPr>
        <w:t>בנימין נתניהו</w:t>
      </w:r>
    </w:p>
    <w:p w:rsidR="00C67933" w:rsidRPr="00BA0CD7" w:rsidRDefault="00C67933" w:rsidP="00C67933">
      <w:pPr>
        <w:ind w:left="5760"/>
        <w:jc w:val="center"/>
        <w:rPr>
          <w:rFonts w:ascii="David" w:hAnsi="David" w:cs="David"/>
          <w:rtl/>
        </w:rPr>
      </w:pPr>
      <w:r w:rsidRPr="00BA0CD7">
        <w:rPr>
          <w:rFonts w:ascii="David" w:hAnsi="David" w:cs="David"/>
          <w:rtl/>
        </w:rPr>
        <w:t>ראש הממשלה</w:t>
      </w:r>
    </w:p>
    <w:p w:rsidR="00C67933" w:rsidRDefault="00C67933" w:rsidP="00C67933">
      <w:pPr>
        <w:rPr>
          <w:rtl/>
        </w:rPr>
      </w:pPr>
    </w:p>
    <w:p w:rsidR="00A45EDC" w:rsidRDefault="00A45EDC" w:rsidP="001911BC">
      <w:pPr>
        <w:widowControl w:val="0"/>
        <w:tabs>
          <w:tab w:val="left" w:pos="9637"/>
        </w:tabs>
        <w:adjustRightInd w:val="0"/>
        <w:spacing w:before="100" w:beforeAutospacing="1" w:after="100" w:afterAutospacing="1" w:line="276" w:lineRule="auto"/>
        <w:jc w:val="both"/>
        <w:rPr>
          <w:rFonts w:cs="David"/>
          <w:b/>
          <w:bCs/>
          <w:sz w:val="24"/>
          <w:szCs w:val="24"/>
          <w:rtl/>
        </w:rPr>
      </w:pPr>
    </w:p>
    <w:p w:rsidR="00A45EDC" w:rsidRPr="00A45EDC" w:rsidRDefault="00A45EDC" w:rsidP="001911BC">
      <w:pPr>
        <w:widowControl w:val="0"/>
        <w:tabs>
          <w:tab w:val="left" w:pos="9637"/>
        </w:tabs>
        <w:adjustRightInd w:val="0"/>
        <w:spacing w:before="100" w:beforeAutospacing="1" w:after="100" w:afterAutospacing="1" w:line="276" w:lineRule="auto"/>
        <w:jc w:val="both"/>
        <w:rPr>
          <w:rFonts w:cs="David"/>
          <w:b/>
          <w:bCs/>
          <w:sz w:val="24"/>
          <w:szCs w:val="24"/>
          <w:rtl/>
        </w:rPr>
      </w:pPr>
    </w:p>
    <w:p w:rsidR="00D921EE" w:rsidRDefault="00D921EE" w:rsidP="001911BC">
      <w:pPr>
        <w:widowControl w:val="0"/>
        <w:tabs>
          <w:tab w:val="left" w:pos="9637"/>
        </w:tabs>
        <w:adjustRightInd w:val="0"/>
        <w:spacing w:before="100" w:beforeAutospacing="1" w:after="100" w:afterAutospacing="1" w:line="276" w:lineRule="auto"/>
        <w:jc w:val="both"/>
        <w:rPr>
          <w:rFonts w:cs="David"/>
          <w:b/>
          <w:bCs/>
          <w:sz w:val="24"/>
          <w:szCs w:val="24"/>
          <w:rtl/>
        </w:rPr>
      </w:pPr>
    </w:p>
    <w:p w:rsidR="008E5377" w:rsidRPr="008E5377" w:rsidRDefault="008E5377" w:rsidP="001911BC">
      <w:pPr>
        <w:widowControl w:val="0"/>
        <w:tabs>
          <w:tab w:val="left" w:pos="9637"/>
        </w:tabs>
        <w:adjustRightInd w:val="0"/>
        <w:spacing w:before="100" w:beforeAutospacing="1" w:after="100" w:afterAutospacing="1" w:line="276" w:lineRule="auto"/>
        <w:jc w:val="both"/>
        <w:rPr>
          <w:rFonts w:cs="David"/>
          <w:b/>
          <w:bCs/>
          <w:sz w:val="24"/>
          <w:szCs w:val="24"/>
          <w:rtl/>
        </w:rPr>
      </w:pPr>
    </w:p>
    <w:p w:rsidR="001911BC" w:rsidRPr="00250086" w:rsidRDefault="001911BC" w:rsidP="00944CE6">
      <w:pPr>
        <w:widowControl w:val="0"/>
        <w:tabs>
          <w:tab w:val="left" w:pos="9637"/>
        </w:tabs>
        <w:adjustRightInd w:val="0"/>
        <w:spacing w:before="100" w:beforeAutospacing="1" w:after="100" w:afterAutospacing="1" w:line="276" w:lineRule="auto"/>
        <w:jc w:val="both"/>
        <w:rPr>
          <w:rFonts w:cs="David"/>
          <w:sz w:val="24"/>
          <w:szCs w:val="24"/>
        </w:rPr>
      </w:pPr>
    </w:p>
    <w:sectPr w:rsidR="001911BC" w:rsidRPr="00250086" w:rsidSect="002810AF">
      <w:headerReference w:type="default" r:id="rId8"/>
      <w:pgSz w:w="11906" w:h="16838"/>
      <w:pgMar w:top="993" w:right="1800" w:bottom="851"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AFA" w:rsidRDefault="003A6AFA" w:rsidP="002810AF">
      <w:r>
        <w:separator/>
      </w:r>
    </w:p>
  </w:endnote>
  <w:endnote w:type="continuationSeparator" w:id="0">
    <w:p w:rsidR="003A6AFA" w:rsidRDefault="003A6AFA" w:rsidP="0028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adasa Roso SL">
    <w:altName w:val="Times New Roman"/>
    <w:charset w:val="00"/>
    <w:family w:val="roman"/>
    <w:pitch w:val="variable"/>
    <w:sig w:usb0="80001827" w:usb1="5000004A" w:usb2="0000002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AFA" w:rsidRDefault="003A6AFA" w:rsidP="002810AF">
      <w:r>
        <w:separator/>
      </w:r>
    </w:p>
  </w:footnote>
  <w:footnote w:type="continuationSeparator" w:id="0">
    <w:p w:rsidR="003A6AFA" w:rsidRDefault="003A6AFA" w:rsidP="002810AF">
      <w:r>
        <w:continuationSeparator/>
      </w:r>
    </w:p>
  </w:footnote>
  <w:footnote w:id="1">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התשס"א</w:t>
      </w:r>
      <w:proofErr w:type="spellEnd"/>
      <w:r>
        <w:rPr>
          <w:rFonts w:hint="cs"/>
          <w:rtl/>
        </w:rPr>
        <w:t>, עמ' 158</w:t>
      </w:r>
    </w:p>
  </w:footnote>
  <w:footnote w:id="2">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התשמ"ה</w:t>
      </w:r>
      <w:proofErr w:type="spellEnd"/>
      <w:r>
        <w:rPr>
          <w:rFonts w:hint="cs"/>
          <w:rtl/>
        </w:rPr>
        <w:t>, עמ' 60</w:t>
      </w:r>
    </w:p>
  </w:footnote>
  <w:footnote w:id="3">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התשל"ה</w:t>
      </w:r>
      <w:proofErr w:type="spellEnd"/>
      <w:r>
        <w:rPr>
          <w:rFonts w:hint="cs"/>
          <w:rtl/>
        </w:rPr>
        <w:t>, עמ' 132</w:t>
      </w:r>
    </w:p>
  </w:footnote>
  <w:footnote w:id="4">
    <w:p w:rsidR="00BB306A" w:rsidRDefault="00BB306A" w:rsidP="00B71CE0">
      <w:pPr>
        <w:pStyle w:val="af"/>
        <w:rPr>
          <w:rtl/>
        </w:rPr>
      </w:pPr>
      <w:r>
        <w:rPr>
          <w:rStyle w:val="af1"/>
        </w:rPr>
        <w:footnoteRef/>
      </w:r>
      <w:r>
        <w:rPr>
          <w:rtl/>
        </w:rPr>
        <w:t xml:space="preserve"> </w:t>
      </w:r>
      <w:r>
        <w:rPr>
          <w:rFonts w:hint="cs"/>
          <w:rtl/>
        </w:rPr>
        <w:t>ס"</w:t>
      </w:r>
      <w:r w:rsidRPr="00652B60">
        <w:rPr>
          <w:rFonts w:hint="cs"/>
          <w:rtl/>
        </w:rPr>
        <w:t xml:space="preserve">ח </w:t>
      </w:r>
      <w:proofErr w:type="spellStart"/>
      <w:r w:rsidRPr="00A3785E">
        <w:rPr>
          <w:rFonts w:hint="eastAsia"/>
          <w:rtl/>
        </w:rPr>
        <w:t>התשל</w:t>
      </w:r>
      <w:r w:rsidRPr="00A3785E">
        <w:rPr>
          <w:rtl/>
        </w:rPr>
        <w:t>"א</w:t>
      </w:r>
      <w:proofErr w:type="spellEnd"/>
      <w:r w:rsidRPr="00A3785E">
        <w:rPr>
          <w:rtl/>
        </w:rPr>
        <w:t xml:space="preserve">, </w:t>
      </w:r>
      <w:r w:rsidRPr="00A3785E">
        <w:rPr>
          <w:rFonts w:hint="eastAsia"/>
          <w:rtl/>
        </w:rPr>
        <w:t>עמ</w:t>
      </w:r>
      <w:r w:rsidRPr="00A3785E">
        <w:rPr>
          <w:rtl/>
        </w:rPr>
        <w:t>' 130</w:t>
      </w:r>
    </w:p>
  </w:footnote>
  <w:footnote w:id="5">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התשי"ח</w:t>
      </w:r>
      <w:proofErr w:type="spellEnd"/>
      <w:r>
        <w:rPr>
          <w:rFonts w:hint="cs"/>
          <w:rtl/>
        </w:rPr>
        <w:t>, עמ' 191</w:t>
      </w:r>
    </w:p>
  </w:footnote>
  <w:footnote w:id="6">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התשכ"ז</w:t>
      </w:r>
      <w:proofErr w:type="spellEnd"/>
      <w:r>
        <w:rPr>
          <w:rFonts w:hint="cs"/>
          <w:rtl/>
        </w:rPr>
        <w:t>, עמ' 86</w:t>
      </w:r>
    </w:p>
  </w:footnote>
  <w:footnote w:id="7">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746</w:t>
      </w:r>
    </w:p>
  </w:footnote>
  <w:footnote w:id="8">
    <w:p w:rsidR="00BB306A" w:rsidRDefault="00BB306A" w:rsidP="00B71CE0">
      <w:pPr>
        <w:pStyle w:val="af"/>
        <w:rPr>
          <w:rtl/>
        </w:rPr>
      </w:pPr>
      <w:r w:rsidRPr="00F67A37">
        <w:rPr>
          <w:rStyle w:val="af1"/>
        </w:rPr>
        <w:footnoteRef/>
      </w:r>
      <w:r w:rsidRPr="00F67A37">
        <w:rPr>
          <w:rtl/>
        </w:rPr>
        <w:t xml:space="preserve"> </w:t>
      </w:r>
      <w:r w:rsidRPr="00A3785E">
        <w:rPr>
          <w:rFonts w:hint="eastAsia"/>
          <w:rtl/>
        </w:rPr>
        <w:t>ס</w:t>
      </w:r>
      <w:r w:rsidRPr="00A3785E">
        <w:rPr>
          <w:rtl/>
        </w:rPr>
        <w:t xml:space="preserve">"ח </w:t>
      </w:r>
      <w:proofErr w:type="spellStart"/>
      <w:r w:rsidRPr="00A3785E">
        <w:rPr>
          <w:rFonts w:hint="eastAsia"/>
          <w:rtl/>
        </w:rPr>
        <w:t>התשכ</w:t>
      </w:r>
      <w:r w:rsidRPr="00A3785E">
        <w:rPr>
          <w:rtl/>
        </w:rPr>
        <w:t>"ח</w:t>
      </w:r>
      <w:proofErr w:type="spellEnd"/>
      <w:r w:rsidRPr="00A3785E">
        <w:rPr>
          <w:rtl/>
        </w:rPr>
        <w:t xml:space="preserve">, </w:t>
      </w:r>
      <w:r w:rsidRPr="00A3785E">
        <w:rPr>
          <w:rFonts w:hint="eastAsia"/>
          <w:rtl/>
        </w:rPr>
        <w:t>עמ</w:t>
      </w:r>
      <w:r w:rsidRPr="00A3785E">
        <w:rPr>
          <w:rtl/>
        </w:rPr>
        <w:t>' 234</w:t>
      </w:r>
    </w:p>
  </w:footnote>
  <w:footnote w:id="9">
    <w:p w:rsidR="00BB306A" w:rsidRDefault="00BB306A" w:rsidP="00A37A05">
      <w:pPr>
        <w:pStyle w:val="af"/>
        <w:rPr>
          <w:rtl/>
        </w:rPr>
      </w:pPr>
      <w:r>
        <w:rPr>
          <w:rStyle w:val="af1"/>
        </w:rPr>
        <w:footnoteRef/>
      </w:r>
      <w:r>
        <w:rPr>
          <w:rtl/>
        </w:rPr>
        <w:t xml:space="preserve"> </w:t>
      </w:r>
      <w:r>
        <w:rPr>
          <w:rFonts w:hint="cs"/>
          <w:rtl/>
        </w:rPr>
        <w:t xml:space="preserve">ס"ח </w:t>
      </w:r>
      <w:proofErr w:type="spellStart"/>
      <w:r>
        <w:rPr>
          <w:rFonts w:hint="cs"/>
          <w:rtl/>
        </w:rPr>
        <w:t>התשמ"א</w:t>
      </w:r>
      <w:proofErr w:type="spellEnd"/>
      <w:r>
        <w:rPr>
          <w:rFonts w:hint="cs"/>
          <w:rtl/>
        </w:rPr>
        <w:t>, עמ' 208</w:t>
      </w:r>
    </w:p>
  </w:footnote>
  <w:footnote w:id="10">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התשי"א</w:t>
      </w:r>
      <w:proofErr w:type="spellEnd"/>
      <w:r>
        <w:rPr>
          <w:rFonts w:hint="cs"/>
          <w:rtl/>
        </w:rPr>
        <w:t xml:space="preserve">, </w:t>
      </w:r>
      <w:proofErr w:type="spellStart"/>
      <w:r>
        <w:rPr>
          <w:rFonts w:hint="cs"/>
          <w:rtl/>
        </w:rPr>
        <w:t>עמ</w:t>
      </w:r>
      <w:proofErr w:type="spellEnd"/>
      <w:r>
        <w:rPr>
          <w:rFonts w:hint="cs"/>
          <w:rtl/>
        </w:rPr>
        <w:t xml:space="preserve"> 204</w:t>
      </w:r>
    </w:p>
  </w:footnote>
  <w:footnote w:id="11">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התשנ"ה</w:t>
      </w:r>
      <w:proofErr w:type="spellEnd"/>
      <w:r>
        <w:rPr>
          <w:rFonts w:hint="cs"/>
          <w:rtl/>
        </w:rPr>
        <w:t>, עמ' 210.</w:t>
      </w:r>
    </w:p>
  </w:footnote>
  <w:footnote w:id="12">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התשי"ט</w:t>
      </w:r>
      <w:proofErr w:type="spellEnd"/>
      <w:r>
        <w:rPr>
          <w:rFonts w:hint="cs"/>
          <w:rtl/>
        </w:rPr>
        <w:t xml:space="preserve"> עמ' 32.</w:t>
      </w:r>
    </w:p>
  </w:footnote>
  <w:footnote w:id="13">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התשנ"א</w:t>
      </w:r>
      <w:proofErr w:type="spellEnd"/>
      <w:r>
        <w:rPr>
          <w:rFonts w:hint="cs"/>
          <w:rtl/>
        </w:rPr>
        <w:t>, עמ' 76.</w:t>
      </w:r>
    </w:p>
  </w:footnote>
  <w:footnote w:id="14">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התשמ"ג</w:t>
      </w:r>
      <w:proofErr w:type="spellEnd"/>
      <w:r>
        <w:rPr>
          <w:rFonts w:hint="cs"/>
          <w:rtl/>
        </w:rPr>
        <w:t>, עמ' 49.</w:t>
      </w:r>
    </w:p>
  </w:footnote>
  <w:footnote w:id="15">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התש"י</w:t>
      </w:r>
      <w:proofErr w:type="spellEnd"/>
      <w:r>
        <w:rPr>
          <w:rFonts w:hint="cs"/>
          <w:rtl/>
        </w:rPr>
        <w:t>, עמ' 52.</w:t>
      </w:r>
    </w:p>
  </w:footnote>
  <w:footnote w:id="16">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התשע"ד</w:t>
      </w:r>
      <w:proofErr w:type="spellEnd"/>
      <w:r>
        <w:rPr>
          <w:rFonts w:hint="cs"/>
          <w:rtl/>
        </w:rPr>
        <w:t>, עמ' 778.</w:t>
      </w:r>
    </w:p>
  </w:footnote>
  <w:footnote w:id="17">
    <w:p w:rsidR="00BB306A" w:rsidRDefault="00BB306A" w:rsidP="00497348">
      <w:pPr>
        <w:pStyle w:val="af"/>
      </w:pPr>
      <w:r>
        <w:rPr>
          <w:rStyle w:val="af1"/>
        </w:rPr>
        <w:footnoteRef/>
      </w:r>
      <w:r>
        <w:rPr>
          <w:rtl/>
        </w:rPr>
        <w:t xml:space="preserve"> </w:t>
      </w:r>
      <w:r>
        <w:rPr>
          <w:rFonts w:hint="cs"/>
          <w:rtl/>
        </w:rPr>
        <w:t xml:space="preserve">ס"ח </w:t>
      </w:r>
      <w:proofErr w:type="spellStart"/>
      <w:r>
        <w:rPr>
          <w:rFonts w:hint="cs"/>
          <w:rtl/>
        </w:rPr>
        <w:t>התשס"ב</w:t>
      </w:r>
      <w:proofErr w:type="spellEnd"/>
      <w:r>
        <w:rPr>
          <w:rFonts w:hint="cs"/>
          <w:rtl/>
        </w:rPr>
        <w:t>, עמ' 55</w:t>
      </w:r>
    </w:p>
  </w:footnote>
  <w:footnote w:id="18">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התשל"ז</w:t>
      </w:r>
      <w:proofErr w:type="spellEnd"/>
      <w:r>
        <w:rPr>
          <w:rFonts w:hint="cs"/>
          <w:rtl/>
        </w:rPr>
        <w:t>, עמ' 226</w:t>
      </w:r>
    </w:p>
  </w:footnote>
  <w:footnote w:id="19">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746.</w:t>
      </w:r>
    </w:p>
  </w:footnote>
  <w:footnote w:id="20">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516.</w:t>
      </w:r>
    </w:p>
  </w:footnote>
  <w:footnote w:id="21">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738.</w:t>
      </w:r>
    </w:p>
  </w:footnote>
  <w:footnote w:id="22">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526.</w:t>
      </w:r>
    </w:p>
  </w:footnote>
  <w:footnote w:id="23">
    <w:p w:rsidR="00BB306A" w:rsidRDefault="00BB306A" w:rsidP="00B71CE0">
      <w:pPr>
        <w:pStyle w:val="af"/>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756.</w:t>
      </w:r>
    </w:p>
  </w:footnote>
  <w:footnote w:id="24">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התשמ"א</w:t>
      </w:r>
      <w:proofErr w:type="spellEnd"/>
      <w:r>
        <w:rPr>
          <w:rFonts w:hint="cs"/>
          <w:rtl/>
        </w:rPr>
        <w:t xml:space="preserve">, עמ' 232; </w:t>
      </w:r>
      <w:proofErr w:type="spellStart"/>
      <w:r>
        <w:rPr>
          <w:rFonts w:hint="cs"/>
          <w:rtl/>
        </w:rPr>
        <w:t>התשמ"ז</w:t>
      </w:r>
      <w:proofErr w:type="spellEnd"/>
      <w:r>
        <w:rPr>
          <w:rFonts w:hint="cs"/>
          <w:rtl/>
        </w:rPr>
        <w:t>, עמ' 20.</w:t>
      </w:r>
    </w:p>
  </w:footnote>
  <w:footnote w:id="25">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התשס"ח</w:t>
      </w:r>
      <w:proofErr w:type="spellEnd"/>
      <w:r>
        <w:rPr>
          <w:rFonts w:hint="cs"/>
          <w:rtl/>
        </w:rPr>
        <w:t>, עמ' 184.</w:t>
      </w:r>
    </w:p>
  </w:footnote>
  <w:footnote w:id="26">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התשע"ו</w:t>
      </w:r>
      <w:proofErr w:type="spellEnd"/>
      <w:r>
        <w:rPr>
          <w:rFonts w:hint="cs"/>
          <w:rtl/>
        </w:rPr>
        <w:t>, עמ' 838.</w:t>
      </w:r>
    </w:p>
  </w:footnote>
  <w:footnote w:id="27">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התשע"ז</w:t>
      </w:r>
      <w:proofErr w:type="spellEnd"/>
      <w:r>
        <w:rPr>
          <w:rFonts w:hint="cs"/>
          <w:rtl/>
        </w:rPr>
        <w:t>, עמ' 884</w:t>
      </w:r>
    </w:p>
  </w:footnote>
  <w:footnote w:id="28">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התשמ"א</w:t>
      </w:r>
      <w:proofErr w:type="spellEnd"/>
      <w:r>
        <w:rPr>
          <w:rFonts w:hint="cs"/>
          <w:rtl/>
        </w:rPr>
        <w:t xml:space="preserve">, עמ' 208; </w:t>
      </w:r>
      <w:proofErr w:type="spellStart"/>
      <w:r>
        <w:rPr>
          <w:rFonts w:hint="cs"/>
          <w:rtl/>
        </w:rPr>
        <w:t>התשס"ה</w:t>
      </w:r>
      <w:proofErr w:type="spellEnd"/>
      <w:r>
        <w:rPr>
          <w:rFonts w:hint="cs"/>
          <w:rtl/>
        </w:rPr>
        <w:t>, עמ' 859.</w:t>
      </w:r>
    </w:p>
  </w:footnote>
  <w:footnote w:id="29">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התשס"ה</w:t>
      </w:r>
      <w:proofErr w:type="spellEnd"/>
      <w:r>
        <w:rPr>
          <w:rFonts w:hint="cs"/>
          <w:rtl/>
        </w:rPr>
        <w:t xml:space="preserve">, עמ' 918; </w:t>
      </w:r>
      <w:proofErr w:type="spellStart"/>
      <w:r>
        <w:rPr>
          <w:rFonts w:hint="cs"/>
          <w:rtl/>
        </w:rPr>
        <w:t>התשע"א</w:t>
      </w:r>
      <w:proofErr w:type="spellEnd"/>
      <w:r>
        <w:rPr>
          <w:rFonts w:hint="cs"/>
          <w:rtl/>
        </w:rPr>
        <w:t>, עמ' 366.</w:t>
      </w:r>
    </w:p>
  </w:footnote>
  <w:footnote w:id="30">
    <w:p w:rsidR="00BB306A" w:rsidRDefault="00BB306A" w:rsidP="00B71CE0">
      <w:pPr>
        <w:pStyle w:val="af"/>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התשס"א</w:t>
      </w:r>
      <w:proofErr w:type="spellEnd"/>
      <w:r>
        <w:rPr>
          <w:rFonts w:hint="cs"/>
          <w:rtl/>
        </w:rPr>
        <w:t>, עמ' 873.</w:t>
      </w:r>
    </w:p>
  </w:footnote>
  <w:footnote w:id="31">
    <w:p w:rsidR="00BB306A" w:rsidRDefault="00BB306A" w:rsidP="00B71CE0">
      <w:pPr>
        <w:pStyle w:val="af"/>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התשס"ד</w:t>
      </w:r>
      <w:proofErr w:type="spellEnd"/>
      <w:r>
        <w:rPr>
          <w:rFonts w:hint="cs"/>
          <w:rtl/>
        </w:rPr>
        <w:t>, עמ' 463.</w:t>
      </w:r>
    </w:p>
  </w:footnote>
  <w:footnote w:id="32">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התשע"ו</w:t>
      </w:r>
      <w:proofErr w:type="spellEnd"/>
      <w:r>
        <w:rPr>
          <w:rFonts w:hint="cs"/>
          <w:rtl/>
        </w:rPr>
        <w:t xml:space="preserve">, עמ' 1098; </w:t>
      </w:r>
      <w:proofErr w:type="spellStart"/>
      <w:r>
        <w:rPr>
          <w:rFonts w:hint="cs"/>
          <w:rtl/>
        </w:rPr>
        <w:t>התשע"ז</w:t>
      </w:r>
      <w:proofErr w:type="spellEnd"/>
      <w:r>
        <w:rPr>
          <w:rFonts w:hint="cs"/>
          <w:rtl/>
        </w:rPr>
        <w:t>, עמ' 128.</w:t>
      </w:r>
    </w:p>
  </w:footnote>
  <w:footnote w:id="33">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התשע"ז</w:t>
      </w:r>
      <w:proofErr w:type="spellEnd"/>
      <w:r>
        <w:rPr>
          <w:rFonts w:hint="cs"/>
          <w:rtl/>
        </w:rPr>
        <w:t>, עמ' 1076.</w:t>
      </w:r>
    </w:p>
  </w:footnote>
  <w:footnote w:id="34">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התשכ"ח</w:t>
      </w:r>
      <w:proofErr w:type="spellEnd"/>
      <w:r>
        <w:rPr>
          <w:rFonts w:hint="cs"/>
          <w:rtl/>
        </w:rPr>
        <w:t>, עמ' 234.</w:t>
      </w:r>
    </w:p>
  </w:footnote>
  <w:footnote w:id="35">
    <w:p w:rsidR="00BB306A" w:rsidRDefault="00BB306A" w:rsidP="00B71CE0">
      <w:pPr>
        <w:pStyle w:val="af"/>
        <w:rPr>
          <w:rtl/>
        </w:rPr>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התשס"ז</w:t>
      </w:r>
      <w:proofErr w:type="spellEnd"/>
      <w:r>
        <w:rPr>
          <w:rFonts w:hint="cs"/>
          <w:rtl/>
        </w:rPr>
        <w:t>, עמ' 661.</w:t>
      </w:r>
    </w:p>
  </w:footnote>
  <w:footnote w:id="36">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התש"ע</w:t>
      </w:r>
      <w:proofErr w:type="spellEnd"/>
      <w:r>
        <w:rPr>
          <w:rFonts w:hint="cs"/>
          <w:rtl/>
        </w:rPr>
        <w:t>, עמ' 452.</w:t>
      </w:r>
    </w:p>
  </w:footnote>
  <w:footnote w:id="37">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התשנ"ה</w:t>
      </w:r>
      <w:proofErr w:type="spellEnd"/>
      <w:r>
        <w:rPr>
          <w:rFonts w:hint="cs"/>
          <w:rtl/>
        </w:rPr>
        <w:t xml:space="preserve">, עמ' 416; </w:t>
      </w:r>
      <w:proofErr w:type="spellStart"/>
      <w:r>
        <w:rPr>
          <w:rFonts w:hint="cs"/>
          <w:rtl/>
        </w:rPr>
        <w:t>התשס"ה</w:t>
      </w:r>
      <w:proofErr w:type="spellEnd"/>
      <w:r>
        <w:rPr>
          <w:rFonts w:hint="cs"/>
          <w:rtl/>
        </w:rPr>
        <w:t>, עמ' 840.</w:t>
      </w:r>
    </w:p>
  </w:footnote>
  <w:footnote w:id="38">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התשנ"ד</w:t>
      </w:r>
      <w:proofErr w:type="spellEnd"/>
      <w:r>
        <w:rPr>
          <w:rFonts w:hint="cs"/>
          <w:rtl/>
        </w:rPr>
        <w:t>, עמ' 308.</w:t>
      </w:r>
    </w:p>
  </w:footnote>
  <w:footnote w:id="39">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התשע"ד</w:t>
      </w:r>
      <w:proofErr w:type="spellEnd"/>
      <w:r>
        <w:rPr>
          <w:rFonts w:hint="cs"/>
          <w:rtl/>
        </w:rPr>
        <w:t>, עמ' 418;</w:t>
      </w:r>
    </w:p>
  </w:footnote>
  <w:footnote w:id="40">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התשי"ט</w:t>
      </w:r>
      <w:proofErr w:type="spellEnd"/>
      <w:r>
        <w:rPr>
          <w:rFonts w:hint="cs"/>
          <w:rtl/>
        </w:rPr>
        <w:t>, עמ' 169.</w:t>
      </w:r>
    </w:p>
  </w:footnote>
  <w:footnote w:id="41">
    <w:p w:rsidR="00BB306A" w:rsidRDefault="00BB306A" w:rsidP="00B71CE0">
      <w:pPr>
        <w:pStyle w:val="TableBlock"/>
        <w:rPr>
          <w:rtl/>
        </w:rPr>
      </w:pPr>
      <w:r>
        <w:rPr>
          <w:rStyle w:val="af1"/>
        </w:rPr>
        <w:footnoteRef/>
      </w:r>
      <w:r>
        <w:rPr>
          <w:rtl/>
        </w:rPr>
        <w:t xml:space="preserve"> </w:t>
      </w:r>
      <w:r w:rsidRPr="000A326A">
        <w:rPr>
          <w:rFonts w:hint="cs"/>
          <w:szCs w:val="20"/>
          <w:rtl/>
        </w:rPr>
        <w:t xml:space="preserve">ס"ח </w:t>
      </w:r>
      <w:proofErr w:type="spellStart"/>
      <w:r w:rsidRPr="000A326A">
        <w:rPr>
          <w:rFonts w:hint="cs"/>
          <w:szCs w:val="20"/>
          <w:rtl/>
        </w:rPr>
        <w:t>התשכ"ה</w:t>
      </w:r>
      <w:proofErr w:type="spellEnd"/>
      <w:r w:rsidRPr="000A326A">
        <w:rPr>
          <w:rFonts w:hint="cs"/>
          <w:szCs w:val="20"/>
          <w:rtl/>
        </w:rPr>
        <w:t>, עמ' 16.</w:t>
      </w:r>
      <w:r w:rsidRPr="000A326A">
        <w:rPr>
          <w:szCs w:val="20"/>
          <w:rtl/>
        </w:rPr>
        <w:t xml:space="preserve"> </w:t>
      </w:r>
    </w:p>
    <w:p w:rsidR="00BB306A" w:rsidRDefault="00BB306A" w:rsidP="00B71CE0">
      <w:pPr>
        <w:pStyle w:val="af"/>
        <w:rPr>
          <w:rtl/>
        </w:rPr>
      </w:pPr>
    </w:p>
  </w:footnote>
  <w:footnote w:id="42">
    <w:p w:rsidR="00BB306A" w:rsidRDefault="00BB306A" w:rsidP="00B71CE0">
      <w:pPr>
        <w:pStyle w:val="af"/>
        <w:rPr>
          <w:rtl/>
        </w:rPr>
      </w:pPr>
      <w:r>
        <w:rPr>
          <w:rStyle w:val="af1"/>
        </w:rPr>
        <w:footnoteRef/>
      </w:r>
      <w:r>
        <w:rPr>
          <w:rtl/>
        </w:rPr>
        <w:t xml:space="preserve"> </w:t>
      </w:r>
      <w:r>
        <w:rPr>
          <w:rFonts w:hint="cs"/>
          <w:rtl/>
        </w:rPr>
        <w:t>דיני מדינת ישראל, (נוסח חדש 3), עמ' 39.</w:t>
      </w:r>
    </w:p>
  </w:footnote>
  <w:footnote w:id="43">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התשס"ד</w:t>
      </w:r>
      <w:proofErr w:type="spellEnd"/>
      <w:r>
        <w:rPr>
          <w:rFonts w:hint="cs"/>
          <w:rtl/>
        </w:rPr>
        <w:t>, עמ' 456.</w:t>
      </w:r>
    </w:p>
  </w:footnote>
  <w:footnote w:id="44">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התשנ"ח</w:t>
      </w:r>
      <w:proofErr w:type="spellEnd"/>
      <w:r>
        <w:rPr>
          <w:rFonts w:hint="cs"/>
          <w:rtl/>
        </w:rPr>
        <w:t>, עמ' 348.</w:t>
      </w:r>
    </w:p>
  </w:footnote>
  <w:footnote w:id="45">
    <w:p w:rsidR="00BB306A" w:rsidRDefault="00BB306A" w:rsidP="00B71CE0">
      <w:pPr>
        <w:pStyle w:val="af"/>
      </w:pPr>
      <w:r>
        <w:rPr>
          <w:rStyle w:val="af1"/>
        </w:rPr>
        <w:footnoteRef/>
      </w:r>
      <w:r>
        <w:rPr>
          <w:rtl/>
        </w:rPr>
        <w:t xml:space="preserve"> </w:t>
      </w:r>
      <w:r>
        <w:rPr>
          <w:rFonts w:hint="cs"/>
          <w:rtl/>
        </w:rPr>
        <w:t xml:space="preserve">ס"ח </w:t>
      </w:r>
      <w:proofErr w:type="spellStart"/>
      <w:r>
        <w:rPr>
          <w:rFonts w:hint="cs"/>
          <w:rtl/>
        </w:rPr>
        <w:t>התשכ"ב</w:t>
      </w:r>
      <w:proofErr w:type="spellEnd"/>
      <w:r>
        <w:rPr>
          <w:rFonts w:hint="cs"/>
          <w:rtl/>
        </w:rPr>
        <w:t>, עמ' 120.</w:t>
      </w:r>
    </w:p>
  </w:footnote>
  <w:footnote w:id="46">
    <w:p w:rsidR="00BB306A" w:rsidRPr="00026000" w:rsidRDefault="00BB306A" w:rsidP="00410751">
      <w:pPr>
        <w:pStyle w:val="af"/>
      </w:pPr>
      <w:r w:rsidRPr="00026000">
        <w:rPr>
          <w:rStyle w:val="af1"/>
        </w:rPr>
        <w:footnoteRef/>
      </w:r>
      <w:r w:rsidRPr="00026000">
        <w:rPr>
          <w:rtl/>
        </w:rPr>
        <w:t xml:space="preserve"> </w:t>
      </w:r>
      <w:r w:rsidRPr="00026000">
        <w:rPr>
          <w:rFonts w:hint="eastAsia"/>
          <w:rtl/>
        </w:rPr>
        <w:t>ס</w:t>
      </w:r>
      <w:r w:rsidRPr="00026000">
        <w:rPr>
          <w:rtl/>
        </w:rPr>
        <w:t xml:space="preserve">"ח </w:t>
      </w:r>
      <w:proofErr w:type="spellStart"/>
      <w:r w:rsidRPr="00026000">
        <w:rPr>
          <w:rFonts w:hint="eastAsia"/>
          <w:rtl/>
        </w:rPr>
        <w:t>התשי</w:t>
      </w:r>
      <w:r w:rsidRPr="00026000">
        <w:rPr>
          <w:rtl/>
        </w:rPr>
        <w:t>"ג</w:t>
      </w:r>
      <w:proofErr w:type="spellEnd"/>
      <w:r w:rsidRPr="00026000">
        <w:rPr>
          <w:rtl/>
        </w:rPr>
        <w:t xml:space="preserve">, </w:t>
      </w:r>
      <w:r w:rsidRPr="00026000">
        <w:rPr>
          <w:rFonts w:hint="eastAsia"/>
          <w:rtl/>
        </w:rPr>
        <w:t>עמ</w:t>
      </w:r>
      <w:r w:rsidRPr="00026000">
        <w:rPr>
          <w:rtl/>
        </w:rPr>
        <w:t>' 30.</w:t>
      </w:r>
      <w:r w:rsidRPr="00026000">
        <w:rPr>
          <w:rFonts w:hint="cs"/>
          <w:rtl/>
        </w:rPr>
        <w:t xml:space="preserve"> </w:t>
      </w:r>
    </w:p>
  </w:footnote>
  <w:footnote w:id="47">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התש"ס</w:t>
      </w:r>
      <w:proofErr w:type="spellEnd"/>
      <w:r>
        <w:rPr>
          <w:rFonts w:hint="cs"/>
          <w:rtl/>
        </w:rPr>
        <w:t>, עמ' 231.</w:t>
      </w:r>
    </w:p>
  </w:footnote>
  <w:footnote w:id="48">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התש"י</w:t>
      </w:r>
      <w:proofErr w:type="spellEnd"/>
      <w:r>
        <w:rPr>
          <w:rFonts w:hint="cs"/>
          <w:rtl/>
        </w:rPr>
        <w:t>, עמ' 175.</w:t>
      </w:r>
    </w:p>
  </w:footnote>
  <w:footnote w:id="49">
    <w:p w:rsidR="00BB306A" w:rsidRPr="00026000" w:rsidRDefault="00BB306A" w:rsidP="00B71CE0">
      <w:pPr>
        <w:pStyle w:val="af"/>
        <w:rPr>
          <w:rtl/>
        </w:rPr>
      </w:pPr>
      <w:r w:rsidRPr="00026000">
        <w:rPr>
          <w:rStyle w:val="af1"/>
        </w:rPr>
        <w:footnoteRef/>
      </w:r>
      <w:r w:rsidRPr="00026000">
        <w:rPr>
          <w:rtl/>
        </w:rPr>
        <w:t xml:space="preserve"> </w:t>
      </w:r>
      <w:r w:rsidRPr="00026000">
        <w:rPr>
          <w:rFonts w:hint="cs"/>
          <w:rtl/>
        </w:rPr>
        <w:t xml:space="preserve">ס"ח </w:t>
      </w:r>
      <w:proofErr w:type="spellStart"/>
      <w:r w:rsidRPr="00026000">
        <w:rPr>
          <w:rFonts w:hint="cs"/>
          <w:rtl/>
        </w:rPr>
        <w:t>התשמ"ה</w:t>
      </w:r>
      <w:proofErr w:type="spellEnd"/>
      <w:r w:rsidRPr="00026000">
        <w:rPr>
          <w:rFonts w:hint="cs"/>
          <w:rtl/>
        </w:rPr>
        <w:t xml:space="preserve">, עמ' 60; ס"ח </w:t>
      </w:r>
      <w:proofErr w:type="spellStart"/>
      <w:r w:rsidRPr="00026000">
        <w:rPr>
          <w:rFonts w:hint="cs"/>
          <w:rtl/>
        </w:rPr>
        <w:t>התשנ"ח</w:t>
      </w:r>
      <w:proofErr w:type="spellEnd"/>
      <w:r w:rsidRPr="00026000">
        <w:rPr>
          <w:rFonts w:hint="cs"/>
          <w:rtl/>
        </w:rPr>
        <w:t>, עמ' 48.</w:t>
      </w:r>
    </w:p>
  </w:footnote>
  <w:footnote w:id="50">
    <w:p w:rsidR="00BB306A" w:rsidRPr="00026000" w:rsidRDefault="00BB306A" w:rsidP="00B71CE0">
      <w:pPr>
        <w:pStyle w:val="af"/>
      </w:pPr>
      <w:r w:rsidRPr="00026000">
        <w:rPr>
          <w:rStyle w:val="af1"/>
        </w:rPr>
        <w:footnoteRef/>
      </w:r>
      <w:r w:rsidRPr="00026000">
        <w:rPr>
          <w:rtl/>
        </w:rPr>
        <w:t xml:space="preserve"> </w:t>
      </w:r>
      <w:r w:rsidRPr="00026000">
        <w:rPr>
          <w:rFonts w:hint="eastAsia"/>
          <w:rtl/>
        </w:rPr>
        <w:t>ס</w:t>
      </w:r>
      <w:r w:rsidRPr="00026000">
        <w:rPr>
          <w:rtl/>
        </w:rPr>
        <w:t xml:space="preserve">"ח </w:t>
      </w:r>
      <w:proofErr w:type="spellStart"/>
      <w:r w:rsidRPr="00026000">
        <w:rPr>
          <w:rFonts w:hint="eastAsia"/>
          <w:rtl/>
        </w:rPr>
        <w:t>התשכ</w:t>
      </w:r>
      <w:r w:rsidRPr="00026000">
        <w:rPr>
          <w:rtl/>
        </w:rPr>
        <w:t>"ה</w:t>
      </w:r>
      <w:proofErr w:type="spellEnd"/>
      <w:r w:rsidRPr="00026000">
        <w:rPr>
          <w:rtl/>
        </w:rPr>
        <w:t xml:space="preserve">, </w:t>
      </w:r>
      <w:r w:rsidRPr="00026000">
        <w:rPr>
          <w:rFonts w:hint="eastAsia"/>
          <w:rtl/>
        </w:rPr>
        <w:t>עמ</w:t>
      </w:r>
      <w:r w:rsidRPr="00026000">
        <w:rPr>
          <w:rtl/>
        </w:rPr>
        <w:t>' 307.</w:t>
      </w:r>
    </w:p>
  </w:footnote>
  <w:footnote w:id="51">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התשי"ט</w:t>
      </w:r>
      <w:proofErr w:type="spellEnd"/>
      <w:r>
        <w:rPr>
          <w:rFonts w:hint="cs"/>
          <w:rtl/>
        </w:rPr>
        <w:t xml:space="preserve">, עמ' 234; </w:t>
      </w:r>
      <w:proofErr w:type="spellStart"/>
      <w:r>
        <w:rPr>
          <w:rFonts w:hint="cs"/>
          <w:rtl/>
        </w:rPr>
        <w:t>התשע"א</w:t>
      </w:r>
      <w:proofErr w:type="spellEnd"/>
      <w:r>
        <w:rPr>
          <w:rFonts w:hint="cs"/>
          <w:rtl/>
        </w:rPr>
        <w:t>, עמ' 165.</w:t>
      </w:r>
    </w:p>
  </w:footnote>
  <w:footnote w:id="52">
    <w:p w:rsidR="00BB306A" w:rsidRDefault="00BB306A" w:rsidP="00B71CE0">
      <w:pPr>
        <w:pStyle w:val="af"/>
      </w:pPr>
      <w:r>
        <w:rPr>
          <w:rStyle w:val="af1"/>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התש"ף</w:t>
      </w:r>
      <w:proofErr w:type="spellEnd"/>
      <w:r>
        <w:rPr>
          <w:rFonts w:hint="cs"/>
          <w:rtl/>
        </w:rPr>
        <w:t>, עמ' 738.</w:t>
      </w:r>
    </w:p>
  </w:footnote>
  <w:footnote w:id="53">
    <w:p w:rsidR="00BB306A" w:rsidRDefault="00BB306A" w:rsidP="00B71CE0">
      <w:pPr>
        <w:pStyle w:val="af"/>
        <w:rPr>
          <w:rtl/>
        </w:rPr>
      </w:pPr>
      <w:r>
        <w:rPr>
          <w:rStyle w:val="af1"/>
        </w:rPr>
        <w:footnoteRef/>
      </w:r>
      <w:r>
        <w:rPr>
          <w:rtl/>
        </w:rPr>
        <w:t xml:space="preserve"> </w:t>
      </w:r>
      <w:r>
        <w:rPr>
          <w:rFonts w:hint="cs"/>
          <w:rtl/>
        </w:rPr>
        <w:t xml:space="preserve">ס"ח </w:t>
      </w:r>
      <w:proofErr w:type="spellStart"/>
      <w:r>
        <w:rPr>
          <w:rFonts w:hint="cs"/>
          <w:rtl/>
        </w:rPr>
        <w:t>התשע"ז</w:t>
      </w:r>
      <w:proofErr w:type="spellEnd"/>
      <w:r>
        <w:rPr>
          <w:rFonts w:hint="cs"/>
          <w:rtl/>
        </w:rPr>
        <w:t>, עמ' 632.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06A" w:rsidRDefault="00BB306A" w:rsidP="00944CE6">
    <w:pPr>
      <w:pStyle w:val="ab"/>
      <w:rPr>
        <w:rtl/>
        <w:cs/>
      </w:rPr>
    </w:pPr>
  </w:p>
  <w:p w:rsidR="00BB306A" w:rsidRDefault="00BB306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856"/>
    <w:multiLevelType w:val="hybridMultilevel"/>
    <w:tmpl w:val="95BE2D8A"/>
    <w:lvl w:ilvl="0" w:tplc="26B2FA3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A48"/>
    <w:multiLevelType w:val="hybridMultilevel"/>
    <w:tmpl w:val="E66C78CC"/>
    <w:lvl w:ilvl="0" w:tplc="0156848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0DC"/>
    <w:multiLevelType w:val="hybridMultilevel"/>
    <w:tmpl w:val="3AEAB0F2"/>
    <w:lvl w:ilvl="0" w:tplc="9C668AD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53F3"/>
    <w:multiLevelType w:val="hybridMultilevel"/>
    <w:tmpl w:val="964EAC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82797"/>
    <w:multiLevelType w:val="multilevel"/>
    <w:tmpl w:val="CB2CFB36"/>
    <w:numStyleLink w:val="-"/>
  </w:abstractNum>
  <w:abstractNum w:abstractNumId="5"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61313F9"/>
    <w:multiLevelType w:val="hybridMultilevel"/>
    <w:tmpl w:val="D8BC5358"/>
    <w:lvl w:ilvl="0" w:tplc="56E8688A">
      <w:start w:val="58"/>
      <w:numFmt w:val="bullet"/>
      <w:lvlText w:val=""/>
      <w:lvlJc w:val="left"/>
      <w:pPr>
        <w:ind w:left="358" w:hanging="360"/>
      </w:pPr>
      <w:rPr>
        <w:rFonts w:ascii="Symbol" w:eastAsia="Times New Roman" w:hAnsi="Symbol" w:cs="David"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A5995"/>
    <w:multiLevelType w:val="hybridMultilevel"/>
    <w:tmpl w:val="CC14D7F6"/>
    <w:lvl w:ilvl="0" w:tplc="6C78963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A73CB"/>
    <w:multiLevelType w:val="hybridMultilevel"/>
    <w:tmpl w:val="213EC8C4"/>
    <w:lvl w:ilvl="0" w:tplc="DE96A70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34C2"/>
    <w:multiLevelType w:val="hybridMultilevel"/>
    <w:tmpl w:val="62A48980"/>
    <w:lvl w:ilvl="0" w:tplc="D72093C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65A1"/>
    <w:multiLevelType w:val="hybridMultilevel"/>
    <w:tmpl w:val="446C6702"/>
    <w:lvl w:ilvl="0" w:tplc="55F6509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454B"/>
    <w:multiLevelType w:val="hybridMultilevel"/>
    <w:tmpl w:val="2526787E"/>
    <w:lvl w:ilvl="0" w:tplc="4120D0D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3667A"/>
    <w:multiLevelType w:val="hybridMultilevel"/>
    <w:tmpl w:val="21AE7534"/>
    <w:lvl w:ilvl="0" w:tplc="FAA663D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37DAE"/>
    <w:multiLevelType w:val="hybridMultilevel"/>
    <w:tmpl w:val="8FE6FF24"/>
    <w:lvl w:ilvl="0" w:tplc="D15C3E9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703F2"/>
    <w:multiLevelType w:val="hybridMultilevel"/>
    <w:tmpl w:val="2ED03862"/>
    <w:lvl w:ilvl="0" w:tplc="84FE790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11D68"/>
    <w:multiLevelType w:val="hybridMultilevel"/>
    <w:tmpl w:val="B7748FD6"/>
    <w:lvl w:ilvl="0" w:tplc="1D50CCC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03E92"/>
    <w:multiLevelType w:val="hybridMultilevel"/>
    <w:tmpl w:val="73E6C2F8"/>
    <w:lvl w:ilvl="0" w:tplc="96BC0DB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64E9E"/>
    <w:multiLevelType w:val="hybridMultilevel"/>
    <w:tmpl w:val="AC14F0CC"/>
    <w:lvl w:ilvl="0" w:tplc="79949DA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21098"/>
    <w:multiLevelType w:val="hybridMultilevel"/>
    <w:tmpl w:val="ACF2427E"/>
    <w:lvl w:ilvl="0" w:tplc="4E3A7FF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B1321"/>
    <w:multiLevelType w:val="hybridMultilevel"/>
    <w:tmpl w:val="008AF476"/>
    <w:lvl w:ilvl="0" w:tplc="298A0CE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9305B"/>
    <w:multiLevelType w:val="hybridMultilevel"/>
    <w:tmpl w:val="833C0204"/>
    <w:lvl w:ilvl="0" w:tplc="E42AAAA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12DBD"/>
    <w:multiLevelType w:val="hybridMultilevel"/>
    <w:tmpl w:val="3F26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15F2D"/>
    <w:multiLevelType w:val="hybridMultilevel"/>
    <w:tmpl w:val="F5C8A438"/>
    <w:lvl w:ilvl="0" w:tplc="C71AAF7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A0769"/>
    <w:multiLevelType w:val="hybridMultilevel"/>
    <w:tmpl w:val="D3CE20FE"/>
    <w:lvl w:ilvl="0" w:tplc="7F020C7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D4CEE"/>
    <w:multiLevelType w:val="multilevel"/>
    <w:tmpl w:val="2C7611E6"/>
    <w:numStyleLink w:val="-0"/>
  </w:abstractNum>
  <w:abstractNum w:abstractNumId="26" w15:restartNumberingAfterBreak="0">
    <w:nsid w:val="48791CEF"/>
    <w:multiLevelType w:val="hybridMultilevel"/>
    <w:tmpl w:val="5D3634A8"/>
    <w:lvl w:ilvl="0" w:tplc="65C2639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B058D2"/>
    <w:multiLevelType w:val="hybridMultilevel"/>
    <w:tmpl w:val="3AEAB0F2"/>
    <w:lvl w:ilvl="0" w:tplc="9C668AD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735D0"/>
    <w:multiLevelType w:val="hybridMultilevel"/>
    <w:tmpl w:val="4DECCD90"/>
    <w:lvl w:ilvl="0" w:tplc="36DC004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63965"/>
    <w:multiLevelType w:val="multilevel"/>
    <w:tmpl w:val="CB2CFB36"/>
    <w:numStyleLink w:val="-"/>
  </w:abstractNum>
  <w:abstractNum w:abstractNumId="30" w15:restartNumberingAfterBreak="0">
    <w:nsid w:val="531F2265"/>
    <w:multiLevelType w:val="hybridMultilevel"/>
    <w:tmpl w:val="2526787E"/>
    <w:lvl w:ilvl="0" w:tplc="4120D0D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247DF"/>
    <w:multiLevelType w:val="hybridMultilevel"/>
    <w:tmpl w:val="F4D2AB0A"/>
    <w:lvl w:ilvl="0" w:tplc="74CC302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22F29"/>
    <w:multiLevelType w:val="hybridMultilevel"/>
    <w:tmpl w:val="E66C78CC"/>
    <w:lvl w:ilvl="0" w:tplc="0156848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31A0C"/>
    <w:multiLevelType w:val="hybridMultilevel"/>
    <w:tmpl w:val="E0243FA6"/>
    <w:lvl w:ilvl="0" w:tplc="B46AEA2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33C71"/>
    <w:multiLevelType w:val="hybridMultilevel"/>
    <w:tmpl w:val="F3A229BE"/>
    <w:lvl w:ilvl="0" w:tplc="8F3EB81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03F96"/>
    <w:multiLevelType w:val="hybridMultilevel"/>
    <w:tmpl w:val="2A86B268"/>
    <w:lvl w:ilvl="0" w:tplc="3956ECE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7" w15:restartNumberingAfterBreak="0">
    <w:nsid w:val="5F557E98"/>
    <w:multiLevelType w:val="hybridMultilevel"/>
    <w:tmpl w:val="25AA7292"/>
    <w:lvl w:ilvl="0" w:tplc="E7B8454C">
      <w:start w:val="1"/>
      <w:numFmt w:val="hebrew1"/>
      <w:lvlText w:val="(%1)"/>
      <w:lvlJc w:val="left"/>
      <w:pPr>
        <w:ind w:left="1710" w:hanging="720"/>
      </w:pPr>
      <w:rPr>
        <w:rFonts w:cs="David" w:hint="default"/>
        <w:sz w:val="24"/>
        <w:szCs w:val="24"/>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7E1C703A">
      <w:start w:val="10"/>
      <w:numFmt w:val="decimal"/>
      <w:lvlText w:val="%5"/>
      <w:lvlJc w:val="left"/>
      <w:pPr>
        <w:ind w:left="4230" w:hanging="360"/>
      </w:pPr>
      <w:rPr>
        <w:rFonts w:hint="default"/>
      </w:rPr>
    </w:lvl>
    <w:lvl w:ilvl="5" w:tplc="AB185614">
      <w:start w:val="58"/>
      <w:numFmt w:val="bullet"/>
      <w:lvlText w:val=""/>
      <w:lvlJc w:val="left"/>
      <w:pPr>
        <w:ind w:left="5130" w:hanging="360"/>
      </w:pPr>
      <w:rPr>
        <w:rFonts w:ascii="Symbol" w:eastAsia="Times New Roman" w:hAnsi="Symbol" w:cs="David" w:hint="default"/>
        <w:u w:val="none"/>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10D7CEE"/>
    <w:multiLevelType w:val="hybridMultilevel"/>
    <w:tmpl w:val="F4D2AB0A"/>
    <w:lvl w:ilvl="0" w:tplc="74CC302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D067C"/>
    <w:multiLevelType w:val="hybridMultilevel"/>
    <w:tmpl w:val="E66C78CC"/>
    <w:lvl w:ilvl="0" w:tplc="0156848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3754E"/>
    <w:multiLevelType w:val="hybridMultilevel"/>
    <w:tmpl w:val="086C9B48"/>
    <w:lvl w:ilvl="0" w:tplc="9F6A530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81359"/>
    <w:multiLevelType w:val="hybridMultilevel"/>
    <w:tmpl w:val="C0286700"/>
    <w:lvl w:ilvl="0" w:tplc="45B6CE8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2111A"/>
    <w:multiLevelType w:val="hybridMultilevel"/>
    <w:tmpl w:val="E2022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B05A8E"/>
    <w:multiLevelType w:val="hybridMultilevel"/>
    <w:tmpl w:val="8FE6FF24"/>
    <w:lvl w:ilvl="0" w:tplc="D15C3E9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062716"/>
    <w:multiLevelType w:val="hybridMultilevel"/>
    <w:tmpl w:val="D0D8831E"/>
    <w:lvl w:ilvl="0" w:tplc="AC4A41EA">
      <w:start w:val="1"/>
      <w:numFmt w:val="hebrew1"/>
      <w:lvlText w:val="(%1)"/>
      <w:lvlJc w:val="left"/>
      <w:pPr>
        <w:ind w:left="1440" w:hanging="720"/>
      </w:pPr>
      <w:rPr>
        <w:rFonts w:cs="David" w:hint="default"/>
        <w:sz w:val="24"/>
        <w:szCs w:val="24"/>
        <w:lang w:val="en-US"/>
      </w:rPr>
    </w:lvl>
    <w:lvl w:ilvl="1" w:tplc="061E154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1144C7"/>
    <w:multiLevelType w:val="hybridMultilevel"/>
    <w:tmpl w:val="96DAAD54"/>
    <w:lvl w:ilvl="0" w:tplc="D4C052E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3457B"/>
    <w:multiLevelType w:val="hybridMultilevel"/>
    <w:tmpl w:val="8AE63F9E"/>
    <w:lvl w:ilvl="0" w:tplc="0746520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4C02A0"/>
    <w:multiLevelType w:val="hybridMultilevel"/>
    <w:tmpl w:val="B23E7214"/>
    <w:lvl w:ilvl="0" w:tplc="628888C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5575812"/>
    <w:multiLevelType w:val="hybridMultilevel"/>
    <w:tmpl w:val="E66C78CC"/>
    <w:lvl w:ilvl="0" w:tplc="0156848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E96734"/>
    <w:multiLevelType w:val="hybridMultilevel"/>
    <w:tmpl w:val="EBC45B0A"/>
    <w:lvl w:ilvl="0" w:tplc="2A1E3D8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200D98"/>
    <w:multiLevelType w:val="hybridMultilevel"/>
    <w:tmpl w:val="71A2E344"/>
    <w:lvl w:ilvl="0" w:tplc="78A857A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BE4D95"/>
    <w:multiLevelType w:val="hybridMultilevel"/>
    <w:tmpl w:val="2526787E"/>
    <w:lvl w:ilvl="0" w:tplc="4120D0D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BA6E51"/>
    <w:multiLevelType w:val="hybridMultilevel"/>
    <w:tmpl w:val="01BE4C80"/>
    <w:lvl w:ilvl="0" w:tplc="CD4EB30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27037A"/>
    <w:multiLevelType w:val="hybridMultilevel"/>
    <w:tmpl w:val="F9E0C250"/>
    <w:lvl w:ilvl="0" w:tplc="B6E87B5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9C78AD"/>
    <w:multiLevelType w:val="hybridMultilevel"/>
    <w:tmpl w:val="ADC2882C"/>
    <w:lvl w:ilvl="0" w:tplc="47143C0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7"/>
  </w:num>
  <w:num w:numId="4">
    <w:abstractNumId w:val="4"/>
  </w:num>
  <w:num w:numId="5">
    <w:abstractNumId w:val="25"/>
  </w:num>
  <w:num w:numId="6">
    <w:abstractNumId w:val="29"/>
  </w:num>
  <w:num w:numId="7">
    <w:abstractNumId w:val="44"/>
  </w:num>
  <w:num w:numId="8">
    <w:abstractNumId w:val="37"/>
  </w:num>
  <w:num w:numId="9">
    <w:abstractNumId w:val="3"/>
  </w:num>
  <w:num w:numId="10">
    <w:abstractNumId w:val="6"/>
  </w:num>
  <w:num w:numId="11">
    <w:abstractNumId w:val="42"/>
  </w:num>
  <w:num w:numId="12">
    <w:abstractNumId w:val="53"/>
  </w:num>
  <w:num w:numId="13">
    <w:abstractNumId w:val="47"/>
  </w:num>
  <w:num w:numId="14">
    <w:abstractNumId w:val="28"/>
  </w:num>
  <w:num w:numId="15">
    <w:abstractNumId w:val="50"/>
  </w:num>
  <w:num w:numId="16">
    <w:abstractNumId w:val="20"/>
  </w:num>
  <w:num w:numId="17">
    <w:abstractNumId w:val="54"/>
  </w:num>
  <w:num w:numId="18">
    <w:abstractNumId w:val="18"/>
  </w:num>
  <w:num w:numId="19">
    <w:abstractNumId w:val="9"/>
  </w:num>
  <w:num w:numId="20">
    <w:abstractNumId w:val="21"/>
  </w:num>
  <w:num w:numId="21">
    <w:abstractNumId w:val="23"/>
  </w:num>
  <w:num w:numId="22">
    <w:abstractNumId w:val="0"/>
  </w:num>
  <w:num w:numId="23">
    <w:abstractNumId w:val="16"/>
  </w:num>
  <w:num w:numId="24">
    <w:abstractNumId w:val="17"/>
  </w:num>
  <w:num w:numId="25">
    <w:abstractNumId w:val="26"/>
  </w:num>
  <w:num w:numId="26">
    <w:abstractNumId w:val="11"/>
  </w:num>
  <w:num w:numId="27">
    <w:abstractNumId w:val="33"/>
  </w:num>
  <w:num w:numId="28">
    <w:abstractNumId w:val="15"/>
  </w:num>
  <w:num w:numId="29">
    <w:abstractNumId w:val="51"/>
  </w:num>
  <w:num w:numId="30">
    <w:abstractNumId w:val="35"/>
  </w:num>
  <w:num w:numId="31">
    <w:abstractNumId w:val="45"/>
  </w:num>
  <w:num w:numId="32">
    <w:abstractNumId w:val="34"/>
  </w:num>
  <w:num w:numId="33">
    <w:abstractNumId w:val="41"/>
  </w:num>
  <w:num w:numId="34">
    <w:abstractNumId w:val="10"/>
  </w:num>
  <w:num w:numId="35">
    <w:abstractNumId w:val="24"/>
  </w:num>
  <w:num w:numId="36">
    <w:abstractNumId w:val="46"/>
  </w:num>
  <w:num w:numId="37">
    <w:abstractNumId w:val="8"/>
  </w:num>
  <w:num w:numId="38">
    <w:abstractNumId w:val="49"/>
  </w:num>
  <w:num w:numId="39">
    <w:abstractNumId w:val="1"/>
  </w:num>
  <w:num w:numId="40">
    <w:abstractNumId w:val="32"/>
  </w:num>
  <w:num w:numId="41">
    <w:abstractNumId w:val="39"/>
  </w:num>
  <w:num w:numId="42">
    <w:abstractNumId w:val="13"/>
  </w:num>
  <w:num w:numId="43">
    <w:abstractNumId w:val="48"/>
  </w:num>
  <w:num w:numId="44">
    <w:abstractNumId w:val="31"/>
  </w:num>
  <w:num w:numId="45">
    <w:abstractNumId w:val="27"/>
  </w:num>
  <w:num w:numId="46">
    <w:abstractNumId w:val="12"/>
  </w:num>
  <w:num w:numId="47">
    <w:abstractNumId w:val="14"/>
  </w:num>
  <w:num w:numId="48">
    <w:abstractNumId w:val="40"/>
  </w:num>
  <w:num w:numId="49">
    <w:abstractNumId w:val="52"/>
  </w:num>
  <w:num w:numId="50">
    <w:abstractNumId w:val="43"/>
  </w:num>
  <w:num w:numId="51">
    <w:abstractNumId w:val="30"/>
  </w:num>
  <w:num w:numId="52">
    <w:abstractNumId w:val="38"/>
  </w:num>
  <w:num w:numId="53">
    <w:abstractNumId w:val="2"/>
  </w:num>
  <w:num w:numId="54">
    <w:abstractNumId w:val="55"/>
  </w:num>
  <w:num w:numId="55">
    <w:abstractNumId w:val="19"/>
  </w:num>
  <w:num w:numId="56">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8B"/>
    <w:rsid w:val="000040C3"/>
    <w:rsid w:val="00010362"/>
    <w:rsid w:val="00014182"/>
    <w:rsid w:val="000352A7"/>
    <w:rsid w:val="00037D65"/>
    <w:rsid w:val="00040226"/>
    <w:rsid w:val="00046495"/>
    <w:rsid w:val="00047C97"/>
    <w:rsid w:val="000520B7"/>
    <w:rsid w:val="000568CE"/>
    <w:rsid w:val="00066383"/>
    <w:rsid w:val="000668D0"/>
    <w:rsid w:val="00093B9D"/>
    <w:rsid w:val="000C04AE"/>
    <w:rsid w:val="000C0C7C"/>
    <w:rsid w:val="000C1D16"/>
    <w:rsid w:val="000D41E0"/>
    <w:rsid w:val="000E6098"/>
    <w:rsid w:val="000E632C"/>
    <w:rsid w:val="000F1F70"/>
    <w:rsid w:val="0010092B"/>
    <w:rsid w:val="0010326C"/>
    <w:rsid w:val="00115B9B"/>
    <w:rsid w:val="0012516D"/>
    <w:rsid w:val="001611C6"/>
    <w:rsid w:val="00164B30"/>
    <w:rsid w:val="00164BF6"/>
    <w:rsid w:val="00180BA5"/>
    <w:rsid w:val="0018292D"/>
    <w:rsid w:val="001911BC"/>
    <w:rsid w:val="00193B2F"/>
    <w:rsid w:val="001A3544"/>
    <w:rsid w:val="001A7C42"/>
    <w:rsid w:val="001C2919"/>
    <w:rsid w:val="001C4F6D"/>
    <w:rsid w:val="001D37BB"/>
    <w:rsid w:val="001D55DD"/>
    <w:rsid w:val="001E3540"/>
    <w:rsid w:val="001E548A"/>
    <w:rsid w:val="001F3403"/>
    <w:rsid w:val="002061E9"/>
    <w:rsid w:val="00216C54"/>
    <w:rsid w:val="00250086"/>
    <w:rsid w:val="00252F5B"/>
    <w:rsid w:val="00253E0B"/>
    <w:rsid w:val="002563BF"/>
    <w:rsid w:val="00262E1D"/>
    <w:rsid w:val="00275887"/>
    <w:rsid w:val="00280098"/>
    <w:rsid w:val="002810AF"/>
    <w:rsid w:val="002A54A3"/>
    <w:rsid w:val="002A7FEA"/>
    <w:rsid w:val="002E38F4"/>
    <w:rsid w:val="002F197C"/>
    <w:rsid w:val="003010D6"/>
    <w:rsid w:val="00304D03"/>
    <w:rsid w:val="00325E01"/>
    <w:rsid w:val="00351909"/>
    <w:rsid w:val="00356142"/>
    <w:rsid w:val="00361114"/>
    <w:rsid w:val="003840FE"/>
    <w:rsid w:val="00393C6A"/>
    <w:rsid w:val="00393D76"/>
    <w:rsid w:val="003A1D7A"/>
    <w:rsid w:val="003A6AFA"/>
    <w:rsid w:val="003C3A5C"/>
    <w:rsid w:val="003C4789"/>
    <w:rsid w:val="003C7C1D"/>
    <w:rsid w:val="003D60DA"/>
    <w:rsid w:val="003D65DF"/>
    <w:rsid w:val="003E1ED3"/>
    <w:rsid w:val="003F1396"/>
    <w:rsid w:val="003F1E12"/>
    <w:rsid w:val="0040055E"/>
    <w:rsid w:val="004005B7"/>
    <w:rsid w:val="00402583"/>
    <w:rsid w:val="00402C11"/>
    <w:rsid w:val="00410287"/>
    <w:rsid w:val="00410751"/>
    <w:rsid w:val="00423D6A"/>
    <w:rsid w:val="00426E0E"/>
    <w:rsid w:val="004323EF"/>
    <w:rsid w:val="004410DE"/>
    <w:rsid w:val="004457BA"/>
    <w:rsid w:val="0044663B"/>
    <w:rsid w:val="00451F2E"/>
    <w:rsid w:val="004523EB"/>
    <w:rsid w:val="00452D7A"/>
    <w:rsid w:val="00461858"/>
    <w:rsid w:val="00480559"/>
    <w:rsid w:val="00494499"/>
    <w:rsid w:val="00497348"/>
    <w:rsid w:val="004A39ED"/>
    <w:rsid w:val="004C127D"/>
    <w:rsid w:val="004C5538"/>
    <w:rsid w:val="004D287B"/>
    <w:rsid w:val="004D65A1"/>
    <w:rsid w:val="004E479D"/>
    <w:rsid w:val="004F3773"/>
    <w:rsid w:val="005028F9"/>
    <w:rsid w:val="00505D36"/>
    <w:rsid w:val="00515321"/>
    <w:rsid w:val="005155DF"/>
    <w:rsid w:val="00515E5C"/>
    <w:rsid w:val="0052141D"/>
    <w:rsid w:val="00534452"/>
    <w:rsid w:val="005371D8"/>
    <w:rsid w:val="00537A32"/>
    <w:rsid w:val="00547FC4"/>
    <w:rsid w:val="00556BE2"/>
    <w:rsid w:val="00562339"/>
    <w:rsid w:val="005628C3"/>
    <w:rsid w:val="00587816"/>
    <w:rsid w:val="005B5918"/>
    <w:rsid w:val="005C3C43"/>
    <w:rsid w:val="005C6704"/>
    <w:rsid w:val="005D42E4"/>
    <w:rsid w:val="005F018D"/>
    <w:rsid w:val="00600BFA"/>
    <w:rsid w:val="00600F1F"/>
    <w:rsid w:val="00602DAD"/>
    <w:rsid w:val="0060594A"/>
    <w:rsid w:val="00606DE7"/>
    <w:rsid w:val="006309B0"/>
    <w:rsid w:val="00643939"/>
    <w:rsid w:val="0064679B"/>
    <w:rsid w:val="0066664E"/>
    <w:rsid w:val="00692C69"/>
    <w:rsid w:val="006952CA"/>
    <w:rsid w:val="006A13C9"/>
    <w:rsid w:val="006A2503"/>
    <w:rsid w:val="006A5446"/>
    <w:rsid w:val="006B1C42"/>
    <w:rsid w:val="006B352E"/>
    <w:rsid w:val="006B4C9C"/>
    <w:rsid w:val="006C55AF"/>
    <w:rsid w:val="006D0744"/>
    <w:rsid w:val="006D5741"/>
    <w:rsid w:val="006D686D"/>
    <w:rsid w:val="006D78E1"/>
    <w:rsid w:val="006E5942"/>
    <w:rsid w:val="006F09F1"/>
    <w:rsid w:val="007009B3"/>
    <w:rsid w:val="00701758"/>
    <w:rsid w:val="00706164"/>
    <w:rsid w:val="0073135E"/>
    <w:rsid w:val="007319FC"/>
    <w:rsid w:val="0073232A"/>
    <w:rsid w:val="00735D55"/>
    <w:rsid w:val="00736838"/>
    <w:rsid w:val="00743847"/>
    <w:rsid w:val="00743AC0"/>
    <w:rsid w:val="00747D08"/>
    <w:rsid w:val="00751B50"/>
    <w:rsid w:val="00757313"/>
    <w:rsid w:val="00757879"/>
    <w:rsid w:val="007611DA"/>
    <w:rsid w:val="00776306"/>
    <w:rsid w:val="00793E5C"/>
    <w:rsid w:val="007A373A"/>
    <w:rsid w:val="007D4118"/>
    <w:rsid w:val="007D7896"/>
    <w:rsid w:val="007E2692"/>
    <w:rsid w:val="007E72FC"/>
    <w:rsid w:val="0080160A"/>
    <w:rsid w:val="00825F6E"/>
    <w:rsid w:val="0082739B"/>
    <w:rsid w:val="0084619D"/>
    <w:rsid w:val="0085033C"/>
    <w:rsid w:val="0085488B"/>
    <w:rsid w:val="00864DB3"/>
    <w:rsid w:val="008663A9"/>
    <w:rsid w:val="00867AE5"/>
    <w:rsid w:val="00870D8A"/>
    <w:rsid w:val="00873AC1"/>
    <w:rsid w:val="00892013"/>
    <w:rsid w:val="008B39D7"/>
    <w:rsid w:val="008B7014"/>
    <w:rsid w:val="008D7B77"/>
    <w:rsid w:val="008E3220"/>
    <w:rsid w:val="008E5377"/>
    <w:rsid w:val="008E77BE"/>
    <w:rsid w:val="00900344"/>
    <w:rsid w:val="00910BC9"/>
    <w:rsid w:val="00915C9A"/>
    <w:rsid w:val="00916571"/>
    <w:rsid w:val="00917D66"/>
    <w:rsid w:val="00925822"/>
    <w:rsid w:val="0093303E"/>
    <w:rsid w:val="009348D8"/>
    <w:rsid w:val="00935E81"/>
    <w:rsid w:val="00944CE6"/>
    <w:rsid w:val="0096507F"/>
    <w:rsid w:val="00986444"/>
    <w:rsid w:val="00990A24"/>
    <w:rsid w:val="009A1240"/>
    <w:rsid w:val="009B64FE"/>
    <w:rsid w:val="009E52B5"/>
    <w:rsid w:val="009F7F7A"/>
    <w:rsid w:val="00A02036"/>
    <w:rsid w:val="00A15876"/>
    <w:rsid w:val="00A15D5D"/>
    <w:rsid w:val="00A30921"/>
    <w:rsid w:val="00A32EB7"/>
    <w:rsid w:val="00A37A05"/>
    <w:rsid w:val="00A45EDC"/>
    <w:rsid w:val="00A5751E"/>
    <w:rsid w:val="00A67A4F"/>
    <w:rsid w:val="00A7396A"/>
    <w:rsid w:val="00A73972"/>
    <w:rsid w:val="00A84333"/>
    <w:rsid w:val="00A84658"/>
    <w:rsid w:val="00AA3CBD"/>
    <w:rsid w:val="00AA4752"/>
    <w:rsid w:val="00AC5C69"/>
    <w:rsid w:val="00AD0167"/>
    <w:rsid w:val="00AD1DE2"/>
    <w:rsid w:val="00AD2081"/>
    <w:rsid w:val="00AD6BDF"/>
    <w:rsid w:val="00AE0D9B"/>
    <w:rsid w:val="00AE0F81"/>
    <w:rsid w:val="00AE398A"/>
    <w:rsid w:val="00AF1C47"/>
    <w:rsid w:val="00B03E2B"/>
    <w:rsid w:val="00B041F7"/>
    <w:rsid w:val="00B1029A"/>
    <w:rsid w:val="00B311D4"/>
    <w:rsid w:val="00B429D7"/>
    <w:rsid w:val="00B51949"/>
    <w:rsid w:val="00B60EE6"/>
    <w:rsid w:val="00B67385"/>
    <w:rsid w:val="00B71CE0"/>
    <w:rsid w:val="00B93390"/>
    <w:rsid w:val="00B93A25"/>
    <w:rsid w:val="00B9651A"/>
    <w:rsid w:val="00B97398"/>
    <w:rsid w:val="00BB306A"/>
    <w:rsid w:val="00BB393A"/>
    <w:rsid w:val="00BB39F0"/>
    <w:rsid w:val="00BC4960"/>
    <w:rsid w:val="00BC713D"/>
    <w:rsid w:val="00BD02DF"/>
    <w:rsid w:val="00BD67E7"/>
    <w:rsid w:val="00C01906"/>
    <w:rsid w:val="00C0434F"/>
    <w:rsid w:val="00C171DC"/>
    <w:rsid w:val="00C27AC8"/>
    <w:rsid w:val="00C3445D"/>
    <w:rsid w:val="00C37F33"/>
    <w:rsid w:val="00C62DC3"/>
    <w:rsid w:val="00C67933"/>
    <w:rsid w:val="00C84ABA"/>
    <w:rsid w:val="00CA49A8"/>
    <w:rsid w:val="00CA61AF"/>
    <w:rsid w:val="00CB40A4"/>
    <w:rsid w:val="00CC356E"/>
    <w:rsid w:val="00CD6DB8"/>
    <w:rsid w:val="00CE0517"/>
    <w:rsid w:val="00CF44BB"/>
    <w:rsid w:val="00CF5DA2"/>
    <w:rsid w:val="00D0686A"/>
    <w:rsid w:val="00D208BA"/>
    <w:rsid w:val="00D33979"/>
    <w:rsid w:val="00D65CD3"/>
    <w:rsid w:val="00D66453"/>
    <w:rsid w:val="00D731DA"/>
    <w:rsid w:val="00D80BDF"/>
    <w:rsid w:val="00D9216C"/>
    <w:rsid w:val="00D921EE"/>
    <w:rsid w:val="00D969C1"/>
    <w:rsid w:val="00DD5320"/>
    <w:rsid w:val="00DD5919"/>
    <w:rsid w:val="00DE069A"/>
    <w:rsid w:val="00DE7CC8"/>
    <w:rsid w:val="00DF4B44"/>
    <w:rsid w:val="00DF73FF"/>
    <w:rsid w:val="00E343F1"/>
    <w:rsid w:val="00E41B31"/>
    <w:rsid w:val="00E44FA6"/>
    <w:rsid w:val="00E522E3"/>
    <w:rsid w:val="00E56588"/>
    <w:rsid w:val="00E60FAC"/>
    <w:rsid w:val="00E73AC1"/>
    <w:rsid w:val="00E95EEF"/>
    <w:rsid w:val="00EA6729"/>
    <w:rsid w:val="00EC303E"/>
    <w:rsid w:val="00EF677D"/>
    <w:rsid w:val="00EF71D7"/>
    <w:rsid w:val="00F00D41"/>
    <w:rsid w:val="00F0592A"/>
    <w:rsid w:val="00F25A85"/>
    <w:rsid w:val="00F25ABF"/>
    <w:rsid w:val="00F44FC8"/>
    <w:rsid w:val="00F509E4"/>
    <w:rsid w:val="00F73E5D"/>
    <w:rsid w:val="00F74EF7"/>
    <w:rsid w:val="00F80D10"/>
    <w:rsid w:val="00F80DA7"/>
    <w:rsid w:val="00F94C63"/>
    <w:rsid w:val="00F96FD3"/>
    <w:rsid w:val="00F975CB"/>
    <w:rsid w:val="00FC2CD8"/>
    <w:rsid w:val="00FD05A5"/>
    <w:rsid w:val="00FE3193"/>
    <w:rsid w:val="00FE3F33"/>
    <w:rsid w:val="00FF36E8"/>
    <w:rsid w:val="00FF7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CA307A-845A-43B0-91E8-652772F5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8B"/>
    <w:pPr>
      <w:autoSpaceDE w:val="0"/>
      <w:autoSpaceDN w:val="0"/>
      <w:bidi/>
      <w:spacing w:before="0" w:after="0" w:line="240" w:lineRule="auto"/>
    </w:pPr>
    <w:rPr>
      <w:rFonts w:ascii="Courier New" w:eastAsia="Times New Roman" w:hAnsi="Courier New" w:cs="Times New Roman"/>
      <w:lang w:eastAsia="he-IL"/>
    </w:rPr>
  </w:style>
  <w:style w:type="paragraph" w:styleId="1">
    <w:name w:val="heading 1"/>
    <w:basedOn w:val="a"/>
    <w:next w:val="a"/>
    <w:link w:val="10"/>
    <w:uiPriority w:val="9"/>
    <w:qFormat/>
    <w:rsid w:val="003A1D7A"/>
    <w:pPr>
      <w:widowControl w:val="0"/>
      <w:outlineLvl w:val="0"/>
    </w:pPr>
    <w:rPr>
      <w:b/>
      <w:bCs/>
      <w:caps/>
      <w:spacing w:val="15"/>
      <w:sz w:val="36"/>
      <w:szCs w:val="36"/>
    </w:rPr>
  </w:style>
  <w:style w:type="paragraph" w:styleId="2">
    <w:name w:val="heading 2"/>
    <w:basedOn w:val="a"/>
    <w:next w:val="a"/>
    <w:link w:val="20"/>
    <w:unhideWhenUsed/>
    <w:qFormat/>
    <w:rsid w:val="003A1D7A"/>
    <w:pPr>
      <w:widowControl w:val="0"/>
      <w:outlineLvl w:val="1"/>
    </w:pPr>
    <w:rPr>
      <w:b/>
      <w:bCs/>
      <w:caps/>
      <w:spacing w:val="15"/>
      <w:sz w:val="32"/>
      <w:szCs w:val="32"/>
    </w:rPr>
  </w:style>
  <w:style w:type="paragraph" w:styleId="3">
    <w:name w:val="heading 3"/>
    <w:basedOn w:val="a"/>
    <w:next w:val="a"/>
    <w:link w:val="30"/>
    <w:unhideWhenUsed/>
    <w:qFormat/>
    <w:rsid w:val="001611C6"/>
    <w:pPr>
      <w:widowControl w:val="0"/>
      <w:bidi w:val="0"/>
      <w:spacing w:before="30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outlineLvl w:val="6"/>
    </w:pPr>
    <w:rPr>
      <w:b/>
      <w:bCs/>
      <w:caps/>
      <w:spacing w:val="10"/>
    </w:rPr>
  </w:style>
  <w:style w:type="paragraph" w:styleId="8">
    <w:name w:val="heading 8"/>
    <w:basedOn w:val="a"/>
    <w:next w:val="a"/>
    <w:link w:val="80"/>
    <w:uiPriority w:val="9"/>
    <w:semiHidden/>
    <w:unhideWhenUsed/>
    <w:qFormat/>
    <w:rsid w:val="00014182"/>
    <w:pPr>
      <w:bidi w:val="0"/>
      <w:spacing w:before="30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rsid w:val="003A1D7A"/>
    <w:rPr>
      <w:rFonts w:ascii="Times New Roman" w:hAnsi="Times New Roman" w:cs="David"/>
      <w:b/>
      <w:bCs/>
      <w:caps/>
      <w:spacing w:val="15"/>
      <w:sz w:val="32"/>
      <w:szCs w:val="32"/>
    </w:rPr>
  </w:style>
  <w:style w:type="character" w:customStyle="1" w:styleId="30">
    <w:name w:val="כותרת 3 תו"/>
    <w:basedOn w:val="a0"/>
    <w:link w:val="3"/>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ind w:left="482"/>
    </w:pPr>
  </w:style>
  <w:style w:type="paragraph" w:styleId="TOC1">
    <w:name w:val="toc 1"/>
    <w:basedOn w:val="a"/>
    <w:next w:val="a"/>
    <w:autoRedefine/>
    <w:uiPriority w:val="39"/>
    <w:unhideWhenUsed/>
    <w:rsid w:val="00600BFA"/>
    <w:pPr>
      <w:widowControl w:val="0"/>
      <w:tabs>
        <w:tab w:val="right" w:leader="dot" w:pos="8296"/>
      </w:tabs>
      <w:spacing w:before="100" w:after="100"/>
    </w:pPr>
  </w:style>
  <w:style w:type="paragraph" w:styleId="TOC2">
    <w:name w:val="toc 2"/>
    <w:basedOn w:val="a"/>
    <w:next w:val="a"/>
    <w:autoRedefine/>
    <w:uiPriority w:val="39"/>
    <w:unhideWhenUsed/>
    <w:rsid w:val="00600BFA"/>
    <w:pPr>
      <w:widowControl w:val="0"/>
      <w:tabs>
        <w:tab w:val="right" w:leader="dot" w:pos="8296"/>
      </w:tabs>
      <w:spacing w:before="100" w:after="100"/>
      <w:ind w:left="238"/>
    </w:pPr>
  </w:style>
  <w:style w:type="paragraph" w:styleId="TOC7">
    <w:name w:val="toc 7"/>
    <w:basedOn w:val="a"/>
    <w:next w:val="a"/>
    <w:autoRedefine/>
    <w:unhideWhenUsed/>
    <w:rsid w:val="00600BFA"/>
    <w:pPr>
      <w:widowControl w:val="0"/>
      <w:tabs>
        <w:tab w:val="right" w:leader="dot" w:pos="8296"/>
      </w:tabs>
      <w:spacing w:before="100" w:after="100"/>
      <w:ind w:left="1440"/>
    </w:pPr>
  </w:style>
  <w:style w:type="paragraph" w:styleId="TOC6">
    <w:name w:val="toc 6"/>
    <w:basedOn w:val="a"/>
    <w:next w:val="a"/>
    <w:autoRedefine/>
    <w:unhideWhenUsed/>
    <w:rsid w:val="00600BFA"/>
    <w:pPr>
      <w:widowControl w:val="0"/>
      <w:tabs>
        <w:tab w:val="right" w:leader="dot" w:pos="8296"/>
      </w:tabs>
      <w:spacing w:before="100" w:after="100"/>
      <w:ind w:left="1202"/>
      <w:contextualSpacing/>
    </w:pPr>
  </w:style>
  <w:style w:type="paragraph" w:styleId="TOC5">
    <w:name w:val="toc 5"/>
    <w:basedOn w:val="a"/>
    <w:next w:val="a"/>
    <w:autoRedefine/>
    <w:unhideWhenUsed/>
    <w:rsid w:val="00600BFA"/>
    <w:pPr>
      <w:widowControl w:val="0"/>
      <w:tabs>
        <w:tab w:val="right" w:leader="dot" w:pos="8296"/>
      </w:tabs>
      <w:spacing w:before="100" w:after="100"/>
      <w:ind w:left="958"/>
    </w:pPr>
  </w:style>
  <w:style w:type="paragraph" w:styleId="TOC4">
    <w:name w:val="toc 4"/>
    <w:basedOn w:val="a"/>
    <w:next w:val="a"/>
    <w:autoRedefine/>
    <w:unhideWhenUsed/>
    <w:qFormat/>
    <w:rsid w:val="00600BFA"/>
    <w:pPr>
      <w:widowControl w:val="0"/>
      <w:spacing w:before="100" w:after="100"/>
      <w:ind w:left="720"/>
    </w:pPr>
  </w:style>
  <w:style w:type="paragraph" w:styleId="a7">
    <w:name w:val="List Paragraph"/>
    <w:basedOn w:val="a"/>
    <w:uiPriority w:val="34"/>
    <w:qFormat/>
    <w:rsid w:val="00FE3193"/>
    <w:pPr>
      <w:ind w:left="720"/>
      <w:contextualSpacing/>
    </w:pPr>
  </w:style>
  <w:style w:type="numbering" w:customStyle="1" w:styleId="-">
    <w:name w:val="משרד האוצר - מדורג"/>
    <w:uiPriority w:val="99"/>
    <w:rsid w:val="00FE3193"/>
    <w:pPr>
      <w:numPr>
        <w:numId w:val="1"/>
      </w:numPr>
    </w:pPr>
  </w:style>
  <w:style w:type="numbering" w:customStyle="1" w:styleId="-0">
    <w:name w:val="משרד האוצר - מדורג קצר"/>
    <w:uiPriority w:val="99"/>
    <w:rsid w:val="00FE3193"/>
    <w:pPr>
      <w:numPr>
        <w:numId w:val="2"/>
      </w:numPr>
    </w:pPr>
  </w:style>
  <w:style w:type="paragraph" w:customStyle="1" w:styleId="a8">
    <w:name w:val="סעיפים"/>
    <w:basedOn w:val="a"/>
    <w:rsid w:val="0085488B"/>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autoSpaceDN/>
      <w:spacing w:line="360" w:lineRule="auto"/>
      <w:ind w:left="567" w:hanging="567"/>
      <w:jc w:val="both"/>
    </w:pPr>
    <w:rPr>
      <w:rFonts w:ascii="Times New Roman" w:hAnsi="Times New Roman" w:cs="David"/>
      <w:szCs w:val="24"/>
      <w:lang w:eastAsia="en-US"/>
    </w:rPr>
  </w:style>
  <w:style w:type="paragraph" w:styleId="NormalWeb">
    <w:name w:val="Normal (Web)"/>
    <w:basedOn w:val="a"/>
    <w:rsid w:val="0085488B"/>
    <w:pPr>
      <w:autoSpaceDE/>
      <w:autoSpaceDN/>
      <w:bidi w:val="0"/>
      <w:spacing w:before="100" w:beforeAutospacing="1" w:after="100" w:afterAutospacing="1"/>
    </w:pPr>
    <w:rPr>
      <w:rFonts w:ascii="Times New Roman" w:hAnsi="Times New Roman"/>
      <w:sz w:val="24"/>
      <w:szCs w:val="24"/>
      <w:lang w:eastAsia="en-US"/>
    </w:rPr>
  </w:style>
  <w:style w:type="paragraph" w:styleId="a9">
    <w:name w:val="Balloon Text"/>
    <w:basedOn w:val="a"/>
    <w:link w:val="aa"/>
    <w:uiPriority w:val="99"/>
    <w:semiHidden/>
    <w:unhideWhenUsed/>
    <w:rsid w:val="00AC5C69"/>
    <w:rPr>
      <w:rFonts w:ascii="Tahoma" w:hAnsi="Tahoma" w:cs="Tahoma"/>
      <w:sz w:val="16"/>
      <w:szCs w:val="16"/>
    </w:rPr>
  </w:style>
  <w:style w:type="character" w:customStyle="1" w:styleId="aa">
    <w:name w:val="טקסט בלונים תו"/>
    <w:basedOn w:val="a0"/>
    <w:link w:val="a9"/>
    <w:uiPriority w:val="99"/>
    <w:semiHidden/>
    <w:rsid w:val="00AC5C69"/>
    <w:rPr>
      <w:rFonts w:ascii="Tahoma" w:eastAsia="Times New Roman" w:hAnsi="Tahoma" w:cs="Tahoma"/>
      <w:sz w:val="16"/>
      <w:szCs w:val="16"/>
      <w:lang w:eastAsia="he-IL"/>
    </w:rPr>
  </w:style>
  <w:style w:type="paragraph" w:styleId="ab">
    <w:name w:val="header"/>
    <w:basedOn w:val="a"/>
    <w:link w:val="ac"/>
    <w:unhideWhenUsed/>
    <w:rsid w:val="002810AF"/>
    <w:pPr>
      <w:tabs>
        <w:tab w:val="center" w:pos="4153"/>
        <w:tab w:val="right" w:pos="8306"/>
      </w:tabs>
    </w:pPr>
  </w:style>
  <w:style w:type="character" w:customStyle="1" w:styleId="ac">
    <w:name w:val="כותרת עליונה תו"/>
    <w:basedOn w:val="a0"/>
    <w:link w:val="ab"/>
    <w:rsid w:val="002810AF"/>
    <w:rPr>
      <w:rFonts w:ascii="Courier New" w:eastAsia="Times New Roman" w:hAnsi="Courier New" w:cs="Times New Roman"/>
      <w:lang w:eastAsia="he-IL"/>
    </w:rPr>
  </w:style>
  <w:style w:type="paragraph" w:styleId="ad">
    <w:name w:val="footer"/>
    <w:basedOn w:val="a"/>
    <w:link w:val="ae"/>
    <w:unhideWhenUsed/>
    <w:rsid w:val="002810AF"/>
    <w:pPr>
      <w:tabs>
        <w:tab w:val="center" w:pos="4153"/>
        <w:tab w:val="right" w:pos="8306"/>
      </w:tabs>
    </w:pPr>
  </w:style>
  <w:style w:type="character" w:customStyle="1" w:styleId="ae">
    <w:name w:val="כותרת תחתונה תו"/>
    <w:basedOn w:val="a0"/>
    <w:link w:val="ad"/>
    <w:rsid w:val="002810AF"/>
    <w:rPr>
      <w:rFonts w:ascii="Courier New" w:eastAsia="Times New Roman" w:hAnsi="Courier New" w:cs="Times New Roman"/>
      <w:lang w:eastAsia="he-IL"/>
    </w:rPr>
  </w:style>
  <w:style w:type="paragraph" w:customStyle="1" w:styleId="TableText">
    <w:name w:val="Table Text"/>
    <w:basedOn w:val="a"/>
    <w:rsid w:val="001911BC"/>
    <w:pPr>
      <w:keepLines/>
      <w:widowControl w:val="0"/>
      <w:tabs>
        <w:tab w:val="left" w:pos="624"/>
        <w:tab w:val="left" w:pos="1247"/>
      </w:tabs>
      <w:adjustRightInd w:val="0"/>
      <w:snapToGrid w:val="0"/>
      <w:spacing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1911BC"/>
    <w:pPr>
      <w:outlineLvl w:val="2"/>
    </w:pPr>
  </w:style>
  <w:style w:type="paragraph" w:customStyle="1" w:styleId="TableBlock">
    <w:name w:val="Table Block"/>
    <w:basedOn w:val="TableText"/>
    <w:rsid w:val="001911BC"/>
    <w:pPr>
      <w:ind w:right="0"/>
      <w:jc w:val="both"/>
    </w:pPr>
  </w:style>
  <w:style w:type="paragraph" w:styleId="af">
    <w:name w:val="footnote text"/>
    <w:basedOn w:val="a"/>
    <w:link w:val="af0"/>
    <w:autoRedefine/>
    <w:semiHidden/>
    <w:rsid w:val="001911BC"/>
    <w:pPr>
      <w:widowControl w:val="0"/>
      <w:adjustRightInd w:val="0"/>
      <w:snapToGrid w:val="0"/>
      <w:ind w:left="227" w:hanging="227"/>
      <w:textAlignment w:val="center"/>
    </w:pPr>
    <w:rPr>
      <w:rFonts w:ascii="Arial" w:eastAsia="Arial Unicode MS" w:hAnsi="Arial" w:cs="David"/>
      <w:snapToGrid w:val="0"/>
      <w:color w:val="000000"/>
      <w:sz w:val="14"/>
      <w:szCs w:val="20"/>
      <w:lang w:eastAsia="ja-JP"/>
    </w:rPr>
  </w:style>
  <w:style w:type="character" w:customStyle="1" w:styleId="af0">
    <w:name w:val="טקסט הערת שוליים תו"/>
    <w:basedOn w:val="a0"/>
    <w:link w:val="af"/>
    <w:semiHidden/>
    <w:rsid w:val="001911BC"/>
    <w:rPr>
      <w:rFonts w:ascii="Arial" w:eastAsia="Arial Unicode MS" w:hAnsi="Arial" w:cs="David"/>
      <w:snapToGrid w:val="0"/>
      <w:color w:val="000000"/>
      <w:sz w:val="14"/>
      <w:szCs w:val="20"/>
      <w:lang w:eastAsia="ja-JP"/>
    </w:rPr>
  </w:style>
  <w:style w:type="character" w:styleId="af1">
    <w:name w:val="footnote reference"/>
    <w:basedOn w:val="a0"/>
    <w:semiHidden/>
    <w:rsid w:val="001911BC"/>
    <w:rPr>
      <w:vertAlign w:val="superscript"/>
    </w:rPr>
  </w:style>
  <w:style w:type="paragraph" w:customStyle="1" w:styleId="tableblock0">
    <w:name w:val="tableblock"/>
    <w:basedOn w:val="a"/>
    <w:rsid w:val="001911BC"/>
    <w:pPr>
      <w:snapToGrid w:val="0"/>
      <w:spacing w:line="360" w:lineRule="auto"/>
      <w:jc w:val="both"/>
    </w:pPr>
    <w:rPr>
      <w:rFonts w:ascii="Arial" w:eastAsiaTheme="minorHAnsi" w:hAnsi="Arial" w:cs="Arial"/>
      <w:color w:val="000000"/>
      <w:sz w:val="20"/>
      <w:szCs w:val="20"/>
      <w:lang w:eastAsia="en-US"/>
    </w:rPr>
  </w:style>
  <w:style w:type="paragraph" w:customStyle="1" w:styleId="TableBlockOutdent">
    <w:name w:val="Table BlockOutdent"/>
    <w:basedOn w:val="TableBlock"/>
    <w:rsid w:val="00A45EDC"/>
    <w:pPr>
      <w:autoSpaceDE/>
      <w:autoSpaceDN/>
      <w:adjustRightInd/>
      <w:ind w:left="624" w:hanging="624"/>
      <w:contextualSpacing/>
      <w:textAlignment w:val="auto"/>
    </w:pPr>
    <w:rPr>
      <w:color w:val="auto"/>
      <w:lang w:eastAsia="en-US"/>
    </w:rPr>
  </w:style>
  <w:style w:type="character" w:customStyle="1" w:styleId="default">
    <w:name w:val="default"/>
    <w:basedOn w:val="a0"/>
    <w:rsid w:val="00A45EDC"/>
  </w:style>
  <w:style w:type="paragraph" w:customStyle="1" w:styleId="TableHead">
    <w:name w:val="Table Head"/>
    <w:basedOn w:val="TableText"/>
    <w:rsid w:val="00B71CE0"/>
    <w:pPr>
      <w:autoSpaceDE/>
      <w:autoSpaceDN/>
      <w:adjustRightInd/>
      <w:ind w:right="0"/>
      <w:contextualSpacing/>
      <w:jc w:val="center"/>
      <w:textAlignment w:val="auto"/>
      <w:outlineLvl w:val="1"/>
    </w:pPr>
    <w:rPr>
      <w:b/>
      <w:bCs/>
      <w:color w:val="auto"/>
      <w:lang w:eastAsia="en-US"/>
    </w:rPr>
  </w:style>
  <w:style w:type="paragraph" w:customStyle="1" w:styleId="HeadMitparsemetBaze">
    <w:name w:val="Head MitparsemetBaze"/>
    <w:basedOn w:val="a"/>
    <w:rsid w:val="00B71CE0"/>
    <w:pPr>
      <w:keepNext/>
      <w:keepLines/>
      <w:pageBreakBefore/>
      <w:widowControl w:val="0"/>
      <w:autoSpaceDE/>
      <w:autoSpaceDN/>
      <w:snapToGrid w:val="0"/>
      <w:spacing w:before="480" w:line="360" w:lineRule="auto"/>
      <w:ind w:left="340"/>
      <w:contextualSpacing/>
      <w:jc w:val="both"/>
    </w:pPr>
    <w:rPr>
      <w:rFonts w:ascii="Arial" w:eastAsia="Arial Unicode MS" w:hAnsi="Arial" w:cs="David"/>
      <w:b/>
      <w:bCs/>
      <w:snapToGrid w:val="0"/>
      <w:sz w:val="20"/>
      <w:szCs w:val="26"/>
      <w:lang w:eastAsia="en-US"/>
    </w:rPr>
  </w:style>
  <w:style w:type="paragraph" w:customStyle="1" w:styleId="HeadHatzaotHok">
    <w:name w:val="Head HatzaotHok"/>
    <w:basedOn w:val="a"/>
    <w:rsid w:val="00B71CE0"/>
    <w:pPr>
      <w:keepNext/>
      <w:keepLines/>
      <w:widowControl w:val="0"/>
      <w:autoSpaceDE/>
      <w:autoSpaceDN/>
      <w:snapToGrid w:val="0"/>
      <w:spacing w:before="240" w:line="360" w:lineRule="auto"/>
      <w:ind w:left="340"/>
      <w:contextualSpacing/>
      <w:jc w:val="center"/>
      <w:outlineLvl w:val="0"/>
    </w:pPr>
    <w:rPr>
      <w:rFonts w:ascii="Arial" w:eastAsia="Arial Unicode MS" w:hAnsi="Arial" w:cs="David"/>
      <w:b/>
      <w:bCs/>
      <w:snapToGrid w:val="0"/>
      <w:sz w:val="20"/>
      <w:szCs w:val="26"/>
      <w:lang w:eastAsia="en-US"/>
    </w:rPr>
  </w:style>
  <w:style w:type="paragraph" w:customStyle="1" w:styleId="HeadHatzaotHok4Futer">
    <w:name w:val="Head HatzaotHok4Futer"/>
    <w:basedOn w:val="HeadHatzaotHok"/>
    <w:rsid w:val="00B71CE0"/>
    <w:pPr>
      <w:spacing w:before="120" w:after="120"/>
    </w:pPr>
    <w:rPr>
      <w:color w:val="FF0000"/>
      <w:w w:val="80"/>
    </w:rPr>
  </w:style>
  <w:style w:type="paragraph" w:styleId="af2">
    <w:name w:val="endnote text"/>
    <w:basedOn w:val="a"/>
    <w:link w:val="af3"/>
    <w:semiHidden/>
    <w:rsid w:val="00B71CE0"/>
    <w:pPr>
      <w:widowControl w:val="0"/>
      <w:autoSpaceDE/>
      <w:autoSpaceDN/>
      <w:spacing w:line="360" w:lineRule="auto"/>
      <w:ind w:left="227" w:hanging="227"/>
      <w:contextualSpacing/>
      <w:jc w:val="both"/>
    </w:pPr>
    <w:rPr>
      <w:rFonts w:ascii="David" w:eastAsiaTheme="minorHAnsi" w:hAnsi="David" w:cs="David"/>
      <w:sz w:val="14"/>
      <w:lang w:eastAsia="en-US"/>
    </w:rPr>
  </w:style>
  <w:style w:type="character" w:customStyle="1" w:styleId="af3">
    <w:name w:val="טקסט הערת סיום תו"/>
    <w:basedOn w:val="a0"/>
    <w:link w:val="af2"/>
    <w:semiHidden/>
    <w:rsid w:val="00B71CE0"/>
    <w:rPr>
      <w:rFonts w:ascii="David" w:hAnsi="David" w:cs="David"/>
      <w:sz w:val="14"/>
    </w:rPr>
  </w:style>
  <w:style w:type="paragraph" w:customStyle="1" w:styleId="TableInnerSideHeading">
    <w:name w:val="Table InnerSideHeading"/>
    <w:basedOn w:val="TableSideHeading"/>
    <w:rsid w:val="00B71CE0"/>
    <w:pPr>
      <w:autoSpaceDE/>
      <w:autoSpaceDN/>
      <w:adjustRightInd/>
      <w:ind w:right="0"/>
      <w:contextualSpacing/>
      <w:textAlignment w:val="auto"/>
      <w:outlineLvl w:val="9"/>
    </w:pPr>
    <w:rPr>
      <w:color w:val="auto"/>
      <w:lang w:eastAsia="en-US"/>
    </w:rPr>
  </w:style>
  <w:style w:type="paragraph" w:customStyle="1" w:styleId="Hesber">
    <w:name w:val="Hesber"/>
    <w:basedOn w:val="a"/>
    <w:rsid w:val="00B71CE0"/>
    <w:pPr>
      <w:widowControl w:val="0"/>
      <w:autoSpaceDE/>
      <w:autoSpaceDN/>
      <w:snapToGrid w:val="0"/>
      <w:spacing w:line="360" w:lineRule="auto"/>
      <w:ind w:left="340"/>
      <w:contextualSpacing/>
      <w:jc w:val="both"/>
    </w:pPr>
    <w:rPr>
      <w:rFonts w:ascii="Arial" w:eastAsia="Arial Unicode MS" w:hAnsi="Arial" w:cs="David"/>
      <w:snapToGrid w:val="0"/>
      <w:sz w:val="20"/>
      <w:szCs w:val="26"/>
      <w:lang w:eastAsia="en-US"/>
    </w:rPr>
  </w:style>
  <w:style w:type="paragraph" w:customStyle="1" w:styleId="HesberHeading">
    <w:name w:val="Hesber Heading"/>
    <w:basedOn w:val="Hesber"/>
    <w:rsid w:val="00B71CE0"/>
    <w:pPr>
      <w:tabs>
        <w:tab w:val="left" w:pos="624"/>
        <w:tab w:val="left" w:pos="1247"/>
      </w:tabs>
    </w:pPr>
    <w:rPr>
      <w:b/>
      <w:bCs/>
    </w:rPr>
  </w:style>
  <w:style w:type="paragraph" w:customStyle="1" w:styleId="HesberWriters">
    <w:name w:val="Hesber Writers"/>
    <w:basedOn w:val="Hesber"/>
    <w:rsid w:val="00B71CE0"/>
    <w:pPr>
      <w:spacing w:before="120" w:after="6000"/>
      <w:ind w:left="1418"/>
      <w:jc w:val="right"/>
    </w:pPr>
    <w:rPr>
      <w:b/>
      <w:bCs/>
    </w:rPr>
  </w:style>
  <w:style w:type="paragraph" w:customStyle="1" w:styleId="Hesber1st">
    <w:name w:val="Hesber 1st"/>
    <w:basedOn w:val="Hesber"/>
    <w:rsid w:val="00B71CE0"/>
    <w:pPr>
      <w:tabs>
        <w:tab w:val="left" w:pos="680"/>
        <w:tab w:val="left" w:pos="1020"/>
      </w:tabs>
      <w:ind w:left="0"/>
    </w:pPr>
  </w:style>
  <w:style w:type="character" w:styleId="af4">
    <w:name w:val="endnote reference"/>
    <w:basedOn w:val="a0"/>
    <w:semiHidden/>
    <w:rsid w:val="00B71CE0"/>
    <w:rPr>
      <w:vertAlign w:val="superscript"/>
    </w:rPr>
  </w:style>
  <w:style w:type="paragraph" w:customStyle="1" w:styleId="HeadDivreiHesber">
    <w:name w:val="Head DivreiHesber"/>
    <w:basedOn w:val="a"/>
    <w:rsid w:val="00B71CE0"/>
    <w:pPr>
      <w:widowControl w:val="0"/>
      <w:autoSpaceDE/>
      <w:autoSpaceDN/>
      <w:snapToGrid w:val="0"/>
      <w:spacing w:before="360" w:after="120" w:line="360" w:lineRule="auto"/>
      <w:ind w:left="340"/>
      <w:contextualSpacing/>
      <w:jc w:val="center"/>
      <w:outlineLvl w:val="1"/>
    </w:pPr>
    <w:rPr>
      <w:rFonts w:ascii="Arial" w:eastAsia="Arial Unicode MS" w:hAnsi="Arial" w:cs="David"/>
      <w:b/>
      <w:snapToGrid w:val="0"/>
      <w:spacing w:val="40"/>
      <w:sz w:val="20"/>
      <w:szCs w:val="26"/>
      <w:lang w:eastAsia="en-US"/>
    </w:rPr>
  </w:style>
  <w:style w:type="character" w:styleId="af5">
    <w:name w:val="page number"/>
    <w:basedOn w:val="a0"/>
    <w:rsid w:val="00B71CE0"/>
  </w:style>
  <w:style w:type="paragraph" w:customStyle="1" w:styleId="Cover1-Reshumot">
    <w:name w:val="Cover 1-Reshumot"/>
    <w:basedOn w:val="a"/>
    <w:rsid w:val="00B71CE0"/>
    <w:pPr>
      <w:widowControl w:val="0"/>
      <w:tabs>
        <w:tab w:val="left" w:pos="1191"/>
        <w:tab w:val="left" w:pos="1587"/>
      </w:tabs>
      <w:autoSpaceDE/>
      <w:autoSpaceDN/>
      <w:snapToGrid w:val="0"/>
      <w:spacing w:before="240" w:after="240" w:line="480" w:lineRule="auto"/>
      <w:ind w:left="340"/>
      <w:contextualSpacing/>
      <w:jc w:val="center"/>
    </w:pPr>
    <w:rPr>
      <w:rFonts w:ascii="Arial" w:eastAsia="Arial Unicode MS" w:hAnsi="Arial" w:cs="David"/>
      <w:snapToGrid w:val="0"/>
      <w:sz w:val="20"/>
      <w:szCs w:val="26"/>
      <w:lang w:eastAsia="en-US"/>
    </w:rPr>
  </w:style>
  <w:style w:type="paragraph" w:customStyle="1" w:styleId="Cover2-HatzaotHok">
    <w:name w:val="Cover 2-HatzaotHok"/>
    <w:basedOn w:val="Cover1-Reshumot"/>
    <w:rsid w:val="00B71CE0"/>
    <w:rPr>
      <w:sz w:val="36"/>
      <w:szCs w:val="52"/>
    </w:rPr>
  </w:style>
  <w:style w:type="paragraph" w:customStyle="1" w:styleId="Cover3-Haknesset">
    <w:name w:val="Cover 3-Haknesset"/>
    <w:basedOn w:val="Cover1-Reshumot"/>
    <w:rsid w:val="00B71CE0"/>
    <w:rPr>
      <w:b/>
      <w:bCs/>
      <w:spacing w:val="60"/>
    </w:rPr>
  </w:style>
  <w:style w:type="paragraph" w:customStyle="1" w:styleId="Cover4-Date">
    <w:name w:val="Cover 4-Date"/>
    <w:basedOn w:val="a"/>
    <w:rsid w:val="00B71CE0"/>
    <w:pPr>
      <w:widowControl w:val="0"/>
      <w:pBdr>
        <w:bottom w:val="single" w:sz="4" w:space="0" w:color="auto"/>
      </w:pBdr>
      <w:tabs>
        <w:tab w:val="center" w:pos="4820"/>
        <w:tab w:val="right" w:pos="9639"/>
      </w:tabs>
      <w:autoSpaceDE/>
      <w:autoSpaceDN/>
      <w:snapToGrid w:val="0"/>
      <w:spacing w:before="240" w:after="240" w:line="360" w:lineRule="auto"/>
      <w:ind w:left="340"/>
      <w:contextualSpacing/>
    </w:pPr>
    <w:rPr>
      <w:rFonts w:ascii="Arial" w:eastAsia="Arial Unicode MS" w:hAnsi="Arial" w:cs="David"/>
      <w:snapToGrid w:val="0"/>
      <w:sz w:val="20"/>
      <w:szCs w:val="26"/>
      <w:lang w:eastAsia="en-US"/>
    </w:rPr>
  </w:style>
  <w:style w:type="paragraph" w:customStyle="1" w:styleId="Ragil">
    <w:name w:val="Ragil"/>
    <w:basedOn w:val="a"/>
    <w:rsid w:val="00B71CE0"/>
    <w:pPr>
      <w:widowControl w:val="0"/>
      <w:autoSpaceDE/>
      <w:autoSpaceDN/>
      <w:snapToGrid w:val="0"/>
      <w:spacing w:line="360" w:lineRule="auto"/>
      <w:ind w:left="340"/>
      <w:contextualSpacing/>
    </w:pPr>
    <w:rPr>
      <w:rFonts w:ascii="Arial" w:eastAsia="Arial Unicode MS" w:hAnsi="Arial" w:cs="David"/>
      <w:snapToGrid w:val="0"/>
      <w:sz w:val="20"/>
      <w:szCs w:val="26"/>
      <w:lang w:eastAsia="en-US"/>
    </w:rPr>
  </w:style>
  <w:style w:type="character" w:styleId="Hyperlink">
    <w:name w:val="Hyperlink"/>
    <w:basedOn w:val="a0"/>
    <w:uiPriority w:val="99"/>
    <w:unhideWhenUsed/>
    <w:rsid w:val="00B71CE0"/>
    <w:rPr>
      <w:color w:val="0000FF" w:themeColor="hyperlink"/>
      <w:u w:val="single"/>
    </w:rPr>
  </w:style>
  <w:style w:type="paragraph" w:styleId="TOC8">
    <w:name w:val="toc 8"/>
    <w:basedOn w:val="a"/>
    <w:next w:val="a"/>
    <w:autoRedefine/>
    <w:semiHidden/>
    <w:unhideWhenUsed/>
    <w:rsid w:val="00B71CE0"/>
    <w:pPr>
      <w:widowControl w:val="0"/>
      <w:autoSpaceDE/>
      <w:autoSpaceDN/>
      <w:spacing w:after="100" w:line="360" w:lineRule="auto"/>
      <w:ind w:left="1190"/>
      <w:contextualSpacing/>
      <w:jc w:val="both"/>
    </w:pPr>
    <w:rPr>
      <w:rFonts w:ascii="David" w:eastAsiaTheme="minorHAnsi" w:hAnsi="David" w:cs="David"/>
      <w:sz w:val="24"/>
      <w:szCs w:val="24"/>
      <w:lang w:eastAsia="en-US"/>
    </w:rPr>
  </w:style>
  <w:style w:type="paragraph" w:styleId="TOC9">
    <w:name w:val="toc 9"/>
    <w:basedOn w:val="a"/>
    <w:next w:val="a"/>
    <w:autoRedefine/>
    <w:semiHidden/>
    <w:unhideWhenUsed/>
    <w:rsid w:val="00B71CE0"/>
    <w:pPr>
      <w:widowControl w:val="0"/>
      <w:autoSpaceDE/>
      <w:autoSpaceDN/>
      <w:spacing w:after="100" w:line="360" w:lineRule="auto"/>
      <w:ind w:left="1360"/>
      <w:contextualSpacing/>
      <w:jc w:val="both"/>
    </w:pPr>
    <w:rPr>
      <w:rFonts w:ascii="David" w:eastAsiaTheme="minorHAnsi" w:hAnsi="David" w:cs="David"/>
      <w:sz w:val="24"/>
      <w:szCs w:val="24"/>
      <w:lang w:eastAsia="en-US"/>
    </w:rPr>
  </w:style>
  <w:style w:type="paragraph" w:customStyle="1" w:styleId="TableHead2">
    <w:name w:val="Table Head2"/>
    <w:basedOn w:val="TableHead"/>
    <w:qFormat/>
    <w:rsid w:val="00B71CE0"/>
    <w:pPr>
      <w:outlineLvl w:val="9"/>
    </w:pPr>
  </w:style>
  <w:style w:type="paragraph" w:customStyle="1" w:styleId="TableSideHeading2">
    <w:name w:val="Table SideHeading2"/>
    <w:basedOn w:val="TableSideHeading"/>
    <w:autoRedefine/>
    <w:qFormat/>
    <w:rsid w:val="00B71CE0"/>
    <w:pPr>
      <w:keepLines w:val="0"/>
      <w:autoSpaceDE/>
      <w:autoSpaceDN/>
      <w:adjustRightInd/>
      <w:ind w:right="0"/>
      <w:contextualSpacing/>
      <w:textAlignment w:val="auto"/>
      <w:outlineLvl w:val="9"/>
    </w:pPr>
    <w:rPr>
      <w:color w:val="auto"/>
      <w:lang w:eastAsia="en-US"/>
    </w:rPr>
  </w:style>
  <w:style w:type="paragraph" w:customStyle="1" w:styleId="0">
    <w:name w:val="סגנון שורה ראשונה:  0  ס''מ"/>
    <w:basedOn w:val="2"/>
    <w:rsid w:val="00B71CE0"/>
    <w:pPr>
      <w:autoSpaceDE/>
      <w:autoSpaceDN/>
      <w:spacing w:line="360" w:lineRule="auto"/>
      <w:contextualSpacing/>
    </w:pPr>
    <w:rPr>
      <w:rFonts w:asciiTheme="majorHAnsi" w:hAnsiTheme="majorHAnsi" w:cs="David"/>
      <w:b w:val="0"/>
      <w:caps w:val="0"/>
      <w:spacing w:val="0"/>
      <w:sz w:val="26"/>
      <w:szCs w:val="36"/>
      <w:u w:val="single"/>
      <w:lang w:eastAsia="en-US"/>
    </w:rPr>
  </w:style>
  <w:style w:type="table" w:styleId="af6">
    <w:name w:val="Table Grid"/>
    <w:basedOn w:val="a1"/>
    <w:rsid w:val="00B71CE0"/>
    <w:pPr>
      <w:spacing w:before="0"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B71CE0"/>
    <w:pPr>
      <w:spacing w:before="0"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B71CE0"/>
    <w:pPr>
      <w:spacing w:before="0"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7">
    <w:name w:val="טבלת חקיקה"/>
    <w:basedOn w:val="a1"/>
    <w:uiPriority w:val="99"/>
    <w:rsid w:val="00B71CE0"/>
    <w:pPr>
      <w:spacing w:before="0"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B71CE0"/>
    <w:pPr>
      <w:spacing w:before="0"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customStyle="1" w:styleId="p00">
    <w:name w:val="p00"/>
    <w:basedOn w:val="a"/>
    <w:rsid w:val="00B71CE0"/>
    <w:pPr>
      <w:autoSpaceDE/>
      <w:autoSpaceDN/>
      <w:bidi w:val="0"/>
      <w:spacing w:before="100" w:beforeAutospacing="1" w:after="100" w:afterAutospacing="1"/>
      <w:ind w:left="340"/>
      <w:contextualSpacing/>
    </w:pPr>
    <w:rPr>
      <w:rFonts w:ascii="Times New Roman" w:hAnsi="Times New Roman"/>
      <w:sz w:val="24"/>
      <w:szCs w:val="24"/>
      <w:lang w:eastAsia="en-US"/>
    </w:rPr>
  </w:style>
  <w:style w:type="paragraph" w:customStyle="1" w:styleId="p22">
    <w:name w:val="p22"/>
    <w:basedOn w:val="a"/>
    <w:rsid w:val="00B71CE0"/>
    <w:pPr>
      <w:autoSpaceDE/>
      <w:autoSpaceDN/>
      <w:bidi w:val="0"/>
      <w:spacing w:before="100" w:beforeAutospacing="1" w:after="100" w:afterAutospacing="1"/>
      <w:ind w:left="340"/>
      <w:contextualSpacing/>
    </w:pPr>
    <w:rPr>
      <w:rFonts w:ascii="Times New Roman" w:hAnsi="Times New Roman"/>
      <w:sz w:val="24"/>
      <w:szCs w:val="24"/>
      <w:lang w:eastAsia="en-US"/>
    </w:rPr>
  </w:style>
  <w:style w:type="character" w:styleId="af8">
    <w:name w:val="annotation reference"/>
    <w:basedOn w:val="a0"/>
    <w:uiPriority w:val="99"/>
    <w:semiHidden/>
    <w:unhideWhenUsed/>
    <w:rsid w:val="00B71CE0"/>
    <w:rPr>
      <w:sz w:val="16"/>
      <w:szCs w:val="16"/>
    </w:rPr>
  </w:style>
  <w:style w:type="paragraph" w:styleId="af9">
    <w:name w:val="annotation text"/>
    <w:basedOn w:val="a"/>
    <w:link w:val="afa"/>
    <w:uiPriority w:val="99"/>
    <w:unhideWhenUsed/>
    <w:rsid w:val="00B71CE0"/>
    <w:pPr>
      <w:widowControl w:val="0"/>
      <w:autoSpaceDE/>
      <w:autoSpaceDN/>
      <w:ind w:left="340"/>
      <w:contextualSpacing/>
      <w:jc w:val="both"/>
    </w:pPr>
    <w:rPr>
      <w:rFonts w:ascii="David" w:eastAsiaTheme="minorHAnsi" w:hAnsi="David" w:cs="David"/>
      <w:sz w:val="20"/>
      <w:szCs w:val="20"/>
      <w:lang w:eastAsia="en-US"/>
    </w:rPr>
  </w:style>
  <w:style w:type="character" w:customStyle="1" w:styleId="afa">
    <w:name w:val="טקסט הערה תו"/>
    <w:basedOn w:val="a0"/>
    <w:link w:val="af9"/>
    <w:uiPriority w:val="99"/>
    <w:rsid w:val="00B71CE0"/>
    <w:rPr>
      <w:rFonts w:ascii="David" w:hAnsi="David" w:cs="David"/>
      <w:sz w:val="20"/>
      <w:szCs w:val="20"/>
    </w:rPr>
  </w:style>
  <w:style w:type="paragraph" w:styleId="afb">
    <w:name w:val="annotation subject"/>
    <w:basedOn w:val="af9"/>
    <w:next w:val="af9"/>
    <w:link w:val="afc"/>
    <w:uiPriority w:val="99"/>
    <w:semiHidden/>
    <w:unhideWhenUsed/>
    <w:rsid w:val="00B71CE0"/>
    <w:rPr>
      <w:b/>
      <w:bCs/>
    </w:rPr>
  </w:style>
  <w:style w:type="character" w:customStyle="1" w:styleId="afc">
    <w:name w:val="נושא הערה תו"/>
    <w:basedOn w:val="afa"/>
    <w:link w:val="afb"/>
    <w:uiPriority w:val="99"/>
    <w:semiHidden/>
    <w:rsid w:val="00B71CE0"/>
    <w:rPr>
      <w:rFonts w:ascii="David" w:hAnsi="David" w:cs="David"/>
      <w:b/>
      <w:bCs/>
      <w:sz w:val="20"/>
      <w:szCs w:val="20"/>
    </w:rPr>
  </w:style>
  <w:style w:type="paragraph" w:styleId="afd">
    <w:name w:val="Revision"/>
    <w:hidden/>
    <w:uiPriority w:val="99"/>
    <w:semiHidden/>
    <w:rsid w:val="00B71CE0"/>
    <w:pPr>
      <w:spacing w:before="0" w:after="0" w:line="240" w:lineRule="auto"/>
    </w:pPr>
    <w:rPr>
      <w:rFonts w:ascii="Hadasa Roso SL" w:eastAsia="MS Mincho"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A789-4D0A-4EB8-8314-8A23CC00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4211</Words>
  <Characters>21058</Characters>
  <Application>Microsoft Office Word</Application>
  <DocSecurity>0</DocSecurity>
  <Lines>175</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יצחק זרביב</dc:creator>
  <cp:lastModifiedBy>User</cp:lastModifiedBy>
  <cp:revision>2</cp:revision>
  <cp:lastPrinted>2020-03-20T06:37:00Z</cp:lastPrinted>
  <dcterms:created xsi:type="dcterms:W3CDTF">2020-03-25T13:33:00Z</dcterms:created>
  <dcterms:modified xsi:type="dcterms:W3CDTF">2020-03-25T13:33:00Z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notes://MAOR2/Doc/Mishpatit/MishDocNew3.nsf/0/1877A5DDB240A9A2C22585310003A86C/?OpenDocument</vt:lpwstr>
  </property>
  <property fmtid="{D5CDD505-2E9C-101B-9397-08002B2CF9AE}" pid="3" name="MaorRecipients0">
    <vt:lpwstr>estif@mof.gov.il</vt:lpwstr>
  </property>
</Properties>
</file>